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2A451" w14:textId="713E8A9B" w:rsidR="009E6AD6" w:rsidRPr="00A511E5" w:rsidRDefault="007F0462" w:rsidP="00F616F3">
      <w:pPr>
        <w:jc w:val="right"/>
        <w:rPr>
          <w:rFonts w:ascii="AvenirNext LT Pro Regular" w:hAnsi="AvenirNext LT Pro Regular" w:cs="Arial"/>
          <w:b/>
          <w:lang w:val="en-US"/>
        </w:rPr>
      </w:pPr>
      <w:bookmarkStart w:id="0" w:name="_Hlk181964934"/>
      <w:bookmarkEnd w:id="0"/>
      <w:r w:rsidRPr="00254849">
        <w:rPr>
          <w:rFonts w:ascii="AvenirNext LT Pro Regular" w:hAnsi="AvenirNext LT Pro Regular" w:cs="Arial"/>
          <w:b/>
          <w:lang w:val="en-US"/>
        </w:rPr>
        <w:t xml:space="preserve">      </w:t>
      </w:r>
      <w:r w:rsidR="00FB7856" w:rsidRPr="00254849">
        <w:rPr>
          <w:rFonts w:ascii="AvenirNext LT Pro Regular" w:hAnsi="AvenirNext LT Pro Regular" w:cs="Arial"/>
          <w:b/>
          <w:lang w:val="en-US"/>
        </w:rPr>
        <w:t>PRESS RELEASE</w:t>
      </w:r>
      <w:r w:rsidR="008E0ADE" w:rsidRPr="00254849">
        <w:rPr>
          <w:rFonts w:ascii="AvenirNext LT Pro Regular" w:hAnsi="AvenirNext LT Pro Regular" w:cs="Arial"/>
          <w:b/>
          <w:lang w:val="en-US"/>
        </w:rPr>
        <w:t xml:space="preserve"> - </w:t>
      </w:r>
      <w:r w:rsidR="001F0D1C" w:rsidRPr="00A511E5">
        <w:rPr>
          <w:rFonts w:ascii="AvenirNext LT Pro Regular" w:hAnsi="AvenirNext LT Pro Regular" w:cs="Arial"/>
          <w:b/>
          <w:lang w:val="en-US"/>
        </w:rPr>
        <w:t>Glashütte</w:t>
      </w:r>
      <w:r w:rsidR="00153C30" w:rsidRPr="00A511E5">
        <w:rPr>
          <w:rFonts w:ascii="AvenirNext LT Pro Regular" w:hAnsi="AvenirNext LT Pro Regular" w:cs="Arial"/>
          <w:b/>
          <w:lang w:val="en-US"/>
        </w:rPr>
        <w:t xml:space="preserve"> </w:t>
      </w:r>
      <w:r w:rsidR="004D1964" w:rsidRPr="00A511E5">
        <w:rPr>
          <w:rFonts w:ascii="AvenirNext LT Pro Regular" w:hAnsi="AvenirNext LT Pro Regular" w:cs="Arial"/>
          <w:b/>
          <w:lang w:val="en-US"/>
        </w:rPr>
        <w:t>1</w:t>
      </w:r>
      <w:r w:rsidR="00A511E5" w:rsidRPr="00A511E5">
        <w:rPr>
          <w:rFonts w:ascii="AvenirNext LT Pro Regular" w:hAnsi="AvenirNext LT Pro Regular" w:cs="Arial"/>
          <w:b/>
          <w:lang w:val="en-US"/>
        </w:rPr>
        <w:t>3</w:t>
      </w:r>
      <w:r w:rsidR="004D1964" w:rsidRPr="00A511E5">
        <w:rPr>
          <w:rFonts w:ascii="AvenirNext LT Pro Regular" w:hAnsi="AvenirNext LT Pro Regular" w:cs="Arial"/>
          <w:b/>
          <w:lang w:val="en-US"/>
        </w:rPr>
        <w:t xml:space="preserve"> </w:t>
      </w:r>
      <w:r w:rsidR="00FB7856" w:rsidRPr="00A511E5">
        <w:rPr>
          <w:rFonts w:ascii="AvenirNext LT Pro Regular" w:hAnsi="AvenirNext LT Pro Regular" w:cs="Arial"/>
          <w:b/>
          <w:lang w:val="en-US"/>
        </w:rPr>
        <w:t>December</w:t>
      </w:r>
      <w:r w:rsidR="004D1964" w:rsidRPr="00A511E5">
        <w:rPr>
          <w:rFonts w:ascii="AvenirNext LT Pro Regular" w:hAnsi="AvenirNext LT Pro Regular" w:cs="Arial"/>
          <w:b/>
          <w:lang w:val="en-US"/>
        </w:rPr>
        <w:t xml:space="preserve"> </w:t>
      </w:r>
      <w:r w:rsidR="009E6AD6" w:rsidRPr="00A511E5">
        <w:rPr>
          <w:rFonts w:ascii="AvenirNext LT Pro Regular" w:hAnsi="AvenirNext LT Pro Regular" w:cs="Arial"/>
          <w:b/>
          <w:lang w:val="en-US"/>
        </w:rPr>
        <w:t>202</w:t>
      </w:r>
      <w:r w:rsidR="008D3A0A" w:rsidRPr="00A511E5">
        <w:rPr>
          <w:rFonts w:ascii="AvenirNext LT Pro Regular" w:hAnsi="AvenirNext LT Pro Regular" w:cs="Arial"/>
          <w:b/>
          <w:lang w:val="en-US"/>
        </w:rPr>
        <w:t>4</w:t>
      </w:r>
    </w:p>
    <w:p w14:paraId="7892DBE2" w14:textId="66F403CA" w:rsidR="00410CBD" w:rsidRPr="00254849" w:rsidRDefault="00410CBD" w:rsidP="00F616F3">
      <w:pPr>
        <w:jc w:val="right"/>
        <w:rPr>
          <w:rFonts w:ascii="AvenirNext LT Pro Regular" w:hAnsi="AvenirNext LT Pro Regular"/>
          <w:b/>
          <w:bCs/>
          <w:color w:val="FF0000"/>
          <w:lang w:val="en-US"/>
        </w:rPr>
      </w:pPr>
    </w:p>
    <w:p w14:paraId="6A167D08" w14:textId="77777777" w:rsidR="00100EA7" w:rsidRPr="00254849" w:rsidRDefault="00100EA7" w:rsidP="006653BD">
      <w:pPr>
        <w:rPr>
          <w:rFonts w:ascii="AvenirNext LT Pro Regular" w:hAnsi="AvenirNext LT Pro Regular"/>
          <w:color w:val="FF0000"/>
          <w:lang w:val="en-US"/>
        </w:rPr>
      </w:pPr>
    </w:p>
    <w:p w14:paraId="2AD8EF75" w14:textId="78DF6A48" w:rsidR="004E5BCF" w:rsidRPr="00254849" w:rsidRDefault="004E5BCF" w:rsidP="00000493">
      <w:pPr>
        <w:jc w:val="both"/>
        <w:rPr>
          <w:rFonts w:ascii="AvenirNext LT Pro Regular" w:eastAsia="AvenirNext LT Pro Regular" w:hAnsi="AvenirNext LT Pro Regular" w:cs="AvenirNext LT Pro Regular"/>
          <w:b/>
          <w:bCs/>
          <w:lang w:val="en-US"/>
        </w:rPr>
      </w:pPr>
      <w:r w:rsidRPr="00254849">
        <w:rPr>
          <w:rFonts w:ascii="AvenirNext LT Pro Regular" w:eastAsia="AvenirNext LT Pro Regular" w:hAnsi="AvenirNext LT Pro Regular" w:cs="AvenirNext LT Pro Regular"/>
          <w:b/>
          <w:bCs/>
          <w:lang w:val="en-US"/>
        </w:rPr>
        <w:t>POWER RESERVE steel - limited edition in mint green and light blue</w:t>
      </w:r>
    </w:p>
    <w:p w14:paraId="774AF525" w14:textId="77777777" w:rsidR="00000493" w:rsidRPr="00254849" w:rsidRDefault="00000493" w:rsidP="00000493">
      <w:pPr>
        <w:jc w:val="both"/>
        <w:rPr>
          <w:rFonts w:asciiTheme="minorHAnsi" w:hAnsiTheme="minorHAnsi" w:cstheme="minorHAnsi"/>
          <w:b/>
          <w:lang w:val="en-US" w:eastAsia="en-US"/>
        </w:rPr>
      </w:pPr>
    </w:p>
    <w:p w14:paraId="23F9BDF7" w14:textId="57B2F86E" w:rsidR="004E5BCF" w:rsidRPr="00254849" w:rsidRDefault="004E5BCF" w:rsidP="004E5BCF">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Moritz Grossmann, together with its retail partner Exquisite Timepieces (USA), presents an exclusive limited edition model: The POWER RESERVE Steel Limited Edition comes with two dial variants in mint green and light blue - the bright colours underline the effect and the </w:t>
      </w:r>
      <w:r w:rsidR="00254849">
        <w:rPr>
          <w:rFonts w:ascii="AvenirNext LT Pro Regular" w:eastAsia="AvenirNext LT Pro Regular" w:hAnsi="AvenirNext LT Pro Regular" w:cs="AvenirNext LT Pro Regular"/>
          <w:bCs/>
          <w:lang w:val="en-US"/>
        </w:rPr>
        <w:t>great</w:t>
      </w:r>
      <w:r w:rsidRPr="00254849">
        <w:rPr>
          <w:rFonts w:ascii="AvenirNext LT Pro Regular" w:eastAsia="AvenirNext LT Pro Regular" w:hAnsi="AvenirNext LT Pro Regular" w:cs="AvenirNext LT Pro Regular"/>
          <w:bCs/>
          <w:lang w:val="en-US"/>
        </w:rPr>
        <w:t xml:space="preserve"> </w:t>
      </w:r>
      <w:r w:rsidR="00254849">
        <w:rPr>
          <w:rFonts w:ascii="AvenirNext LT Pro Regular" w:eastAsia="AvenirNext LT Pro Regular" w:hAnsi="AvenirNext LT Pro Regular" w:cs="AvenirNext LT Pro Regular"/>
          <w:bCs/>
          <w:lang w:val="en-US"/>
        </w:rPr>
        <w:t>legibility</w:t>
      </w:r>
      <w:r w:rsidRPr="00254849">
        <w:rPr>
          <w:rFonts w:ascii="AvenirNext LT Pro Regular" w:eastAsia="AvenirNext LT Pro Regular" w:hAnsi="AvenirNext LT Pro Regular" w:cs="AvenirNext LT Pro Regular"/>
          <w:bCs/>
          <w:lang w:val="en-US"/>
        </w:rPr>
        <w:t xml:space="preserve"> of the innovative, linear power reserve display. The manually crafted steel hands are annealed in blue and </w:t>
      </w:r>
      <w:r w:rsidR="00254849">
        <w:rPr>
          <w:rFonts w:ascii="AvenirNext LT Pro Regular" w:eastAsia="AvenirNext LT Pro Regular" w:hAnsi="AvenirNext LT Pro Regular" w:cs="AvenirNext LT Pro Regular"/>
          <w:bCs/>
          <w:lang w:val="en-US"/>
        </w:rPr>
        <w:t>match</w:t>
      </w:r>
      <w:r w:rsidRPr="00254849">
        <w:rPr>
          <w:rFonts w:ascii="AvenirNext LT Pro Regular" w:eastAsia="AvenirNext LT Pro Regular" w:hAnsi="AvenirNext LT Pro Regular" w:cs="AvenirNext LT Pro Regular"/>
          <w:bCs/>
          <w:lang w:val="en-US"/>
        </w:rPr>
        <w:t xml:space="preserve"> perfectly with the dial colours. The stainless steel case adds an elegant yet sporty character to the timepiece. </w:t>
      </w:r>
    </w:p>
    <w:p w14:paraId="3EF974D0" w14:textId="77777777" w:rsidR="004E5BCF" w:rsidRPr="00254849" w:rsidRDefault="004E5BCF" w:rsidP="004E5BCF">
      <w:pPr>
        <w:jc w:val="both"/>
        <w:rPr>
          <w:rFonts w:ascii="AvenirNext LT Pro Regular" w:eastAsia="AvenirNext LT Pro Regular" w:hAnsi="AvenirNext LT Pro Regular" w:cs="AvenirNext LT Pro Regular"/>
          <w:bCs/>
          <w:lang w:val="en-US"/>
        </w:rPr>
      </w:pPr>
    </w:p>
    <w:p w14:paraId="53CB2218" w14:textId="039F049B" w:rsidR="006B2C07" w:rsidRPr="00254849" w:rsidRDefault="006B2C07" w:rsidP="00727B17">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Both versions are limited to 10 pieces each and come with a hand-stitched strap made from black buffalo leather. The dial colours are reflected in the coloured stitching in mint green and light blue.</w:t>
      </w:r>
    </w:p>
    <w:p w14:paraId="4411F154" w14:textId="77777777" w:rsidR="004F7974" w:rsidRPr="00254849" w:rsidRDefault="004F7974" w:rsidP="00727B17">
      <w:pPr>
        <w:jc w:val="both"/>
        <w:rPr>
          <w:rFonts w:ascii="AvenirNext LT Pro Regular" w:eastAsia="AvenirNext LT Pro Regular" w:hAnsi="AvenirNext LT Pro Regular" w:cs="AvenirNext LT Pro Regular"/>
          <w:bCs/>
          <w:lang w:val="en-US"/>
        </w:rPr>
      </w:pPr>
    </w:p>
    <w:p w14:paraId="45003F40" w14:textId="6DA0404C" w:rsidR="003914D6" w:rsidRPr="00254849" w:rsidRDefault="00233C1D" w:rsidP="00727B17">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The watches are available exclusively from Exquisite Timepieces in Naples, Florida, USA, </w:t>
      </w:r>
      <w:hyperlink r:id="rId7" w:history="1">
        <w:r w:rsidR="003914D6" w:rsidRPr="00254849">
          <w:rPr>
            <w:rStyle w:val="Hyperlink"/>
            <w:rFonts w:ascii="AvenirNext LT Pro Regular" w:eastAsia="AvenirNext LT Pro Regular" w:hAnsi="AvenirNext LT Pro Regular" w:cs="AvenirNext LT Pro Regular"/>
            <w:bCs/>
            <w:lang w:val="en-US"/>
          </w:rPr>
          <w:t>https://www.exquisitetimepieces.com/</w:t>
        </w:r>
      </w:hyperlink>
      <w:r w:rsidR="003914D6" w:rsidRPr="00254849">
        <w:rPr>
          <w:rFonts w:ascii="AvenirNext LT Pro Regular" w:eastAsia="AvenirNext LT Pro Regular" w:hAnsi="AvenirNext LT Pro Regular" w:cs="AvenirNext LT Pro Regular"/>
          <w:bCs/>
          <w:lang w:val="en-US"/>
        </w:rPr>
        <w:t>.</w:t>
      </w:r>
    </w:p>
    <w:p w14:paraId="0860277D" w14:textId="77777777" w:rsidR="00F03CD0" w:rsidRPr="00254849" w:rsidRDefault="00F03CD0" w:rsidP="00727B17">
      <w:pPr>
        <w:jc w:val="both"/>
        <w:rPr>
          <w:rFonts w:ascii="AvenirNext LT Pro Regular" w:eastAsia="AvenirNext LT Pro Regular" w:hAnsi="AvenirNext LT Pro Regular" w:cs="AvenirNext LT Pro Regular"/>
          <w:bCs/>
          <w:lang w:val="en-US"/>
        </w:rPr>
      </w:pPr>
    </w:p>
    <w:p w14:paraId="6AB26A43" w14:textId="712B6F7C" w:rsidR="00422798" w:rsidRPr="00254849" w:rsidRDefault="00422798" w:rsidP="00ED542D">
      <w:pPr>
        <w:jc w:val="both"/>
        <w:rPr>
          <w:rFonts w:ascii="AvenirNext LT Pro Regular" w:eastAsia="AvenirNext LT Pro Regular" w:hAnsi="AvenirNext LT Pro Regular" w:cs="AvenirNext LT Pro Regular"/>
          <w:b/>
          <w:bCs/>
          <w:lang w:val="en-US"/>
        </w:rPr>
      </w:pPr>
      <w:r w:rsidRPr="00254849">
        <w:rPr>
          <w:rFonts w:ascii="AvenirNext LT Pro Regular" w:eastAsia="AvenirNext LT Pro Regular" w:hAnsi="AvenirNext LT Pro Regular" w:cs="AvenirNext LT Pro Regular"/>
          <w:b/>
          <w:bCs/>
          <w:lang w:val="en-US"/>
        </w:rPr>
        <w:t>The art of watchmaking from Glashütte: the calibre 100.2</w:t>
      </w:r>
    </w:p>
    <w:p w14:paraId="419C423C" w14:textId="77777777" w:rsidR="00122DAC" w:rsidRPr="00254849" w:rsidRDefault="00122DAC" w:rsidP="00ED542D">
      <w:pPr>
        <w:jc w:val="both"/>
        <w:rPr>
          <w:rFonts w:ascii="AvenirNext LT Pro Regular" w:eastAsia="AvenirNext LT Pro Regular" w:hAnsi="AvenirNext LT Pro Regular" w:cs="AvenirNext LT Pro Regular"/>
          <w:b/>
          <w:bCs/>
          <w:lang w:val="en-US"/>
        </w:rPr>
      </w:pPr>
    </w:p>
    <w:p w14:paraId="0BFB3632" w14:textId="77777777" w:rsidR="00956602" w:rsidRPr="00254849" w:rsidRDefault="00956602" w:rsidP="00956602">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The calibre 100.2 is an extension of the calibre 100.1. Thanks to the differential gear, it houses an additional mechanism for displaying the power reserve. </w:t>
      </w:r>
    </w:p>
    <w:p w14:paraId="4E31B237" w14:textId="77777777" w:rsidR="00956602" w:rsidRPr="00254849" w:rsidRDefault="00956602" w:rsidP="00956602">
      <w:pPr>
        <w:jc w:val="both"/>
        <w:rPr>
          <w:rFonts w:ascii="AvenirNext LT Pro Regular" w:eastAsia="AvenirNext LT Pro Regular" w:hAnsi="AvenirNext LT Pro Regular" w:cs="AvenirNext LT Pro Regular"/>
          <w:bCs/>
          <w:lang w:val="en-US"/>
        </w:rPr>
      </w:pPr>
    </w:p>
    <w:p w14:paraId="11F31A74" w14:textId="3F5ACB4B" w:rsidR="00956602" w:rsidRPr="00254849" w:rsidRDefault="00956602" w:rsidP="00956602">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A sapphire crystal back on the reverse of the watch reveals the intricately finished parts in the POWER RESERVE, showcasing the ‘Schönstes deutsches Handwerk’ in the form of the finest cuts and polishes from the Moritz Grossmann manufactory. The calibre 100.2 of the POWER RESERVE also features a cantilevered balance cock with Grossmann micrometre screw and the mass optimised Grossmann balance along with a separately removable winding block.</w:t>
      </w:r>
    </w:p>
    <w:p w14:paraId="3CD6F1F9" w14:textId="77777777" w:rsidR="00122DAC" w:rsidRPr="00254849" w:rsidRDefault="00122DAC" w:rsidP="00122DAC">
      <w:pPr>
        <w:jc w:val="both"/>
        <w:rPr>
          <w:rFonts w:ascii="AvenirNext LT Pro Regular" w:eastAsia="AvenirNext LT Pro Regular" w:hAnsi="AvenirNext LT Pro Regular" w:cs="AvenirNext LT Pro Regular"/>
          <w:bCs/>
          <w:lang w:val="en-US"/>
        </w:rPr>
      </w:pPr>
    </w:p>
    <w:p w14:paraId="7EDFBB72" w14:textId="422689CA" w:rsidR="00813DDD" w:rsidRPr="00254849" w:rsidRDefault="00813DDD" w:rsidP="00122DAC">
      <w:pPr>
        <w:jc w:val="both"/>
        <w:rPr>
          <w:rFonts w:ascii="AvenirNext LT Pro Regular" w:eastAsia="AvenirNext LT Pro Regular" w:hAnsi="AvenirNext LT Pro Regular" w:cs="AvenirNext LT Pro Regular"/>
          <w:b/>
          <w:lang w:val="en-US"/>
        </w:rPr>
      </w:pPr>
      <w:r w:rsidRPr="00254849">
        <w:rPr>
          <w:rFonts w:ascii="AvenirNext LT Pro Regular" w:eastAsia="AvenirNext LT Pro Regular" w:hAnsi="AvenirNext LT Pro Regular" w:cs="AvenirNext LT Pro Regular"/>
          <w:b/>
          <w:lang w:val="en-US"/>
        </w:rPr>
        <w:t>The Grossmann manual winder with pusher</w:t>
      </w:r>
    </w:p>
    <w:p w14:paraId="7463195E" w14:textId="77777777" w:rsidR="008F0583" w:rsidRPr="00254849" w:rsidRDefault="008F0583" w:rsidP="00122DAC">
      <w:pPr>
        <w:jc w:val="both"/>
        <w:rPr>
          <w:rFonts w:ascii="AvenirNext LT Pro Regular" w:eastAsia="AvenirNext LT Pro Regular" w:hAnsi="AvenirNext LT Pro Regular" w:cs="AvenirNext LT Pro Regular"/>
          <w:b/>
          <w:lang w:val="en-US"/>
        </w:rPr>
      </w:pPr>
    </w:p>
    <w:p w14:paraId="12BE5742" w14:textId="5BEF0D14" w:rsidR="001B5431" w:rsidRDefault="001B5431" w:rsidP="0061395E">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Grossmann manual winder with pusher contains a perfected hand setting mechanism, which eliminates two potential problem areas: avoiding the ingress of foreign particles during the adjustment process and altering the hands unintentionally when pushing the crown back into place. After a short pull on the winding crown, the mechanism switches to hand setting and simultaneously stops the movement. The crown immediately returns to its original position, allowing the hands to be adjusted precisely. The movement is then restarted using the pusher below the winding crown without having to move the crown again. At the same time, the mechanism is reset to winding mode.</w:t>
      </w:r>
    </w:p>
    <w:p w14:paraId="6D7D3395" w14:textId="77777777" w:rsidR="00BF49D2" w:rsidRDefault="00BF49D2" w:rsidP="0061395E">
      <w:pPr>
        <w:jc w:val="both"/>
        <w:rPr>
          <w:rFonts w:ascii="AvenirNext LT Pro Regular" w:eastAsia="AvenirNext LT Pro Regular" w:hAnsi="AvenirNext LT Pro Regular" w:cs="AvenirNext LT Pro Regular"/>
          <w:bCs/>
          <w:lang w:val="en-US"/>
        </w:rPr>
      </w:pPr>
    </w:p>
    <w:p w14:paraId="19E4B5BD" w14:textId="2B439C5E" w:rsidR="00BF49D2" w:rsidRDefault="00BF49D2" w:rsidP="00BF49D2">
      <w:pPr>
        <w:jc w:val="both"/>
        <w:rPr>
          <w:rFonts w:ascii="AvenirNext LT Pro Regular" w:eastAsia="AvenirNext LT Pro Regular" w:hAnsi="AvenirNext LT Pro Regular" w:cs="AvenirNext LT Pro Regular"/>
          <w:b/>
        </w:rPr>
      </w:pPr>
      <w:r w:rsidRPr="008C73E3">
        <w:rPr>
          <w:rFonts w:ascii="AvenirNext LT Pro Regular" w:eastAsia="AvenirNext LT Pro Regular" w:hAnsi="AvenirNext LT Pro Regular" w:cs="AvenirNext LT Pro Regular"/>
          <w:b/>
        </w:rPr>
        <w:lastRenderedPageBreak/>
        <w:t xml:space="preserve">Link </w:t>
      </w:r>
      <w:r>
        <w:rPr>
          <w:rFonts w:ascii="AvenirNext LT Pro Regular" w:eastAsia="AvenirNext LT Pro Regular" w:hAnsi="AvenirNext LT Pro Regular" w:cs="AvenirNext LT Pro Regular"/>
          <w:b/>
        </w:rPr>
        <w:t>to the timepieces</w:t>
      </w:r>
      <w:r w:rsidRPr="008C73E3">
        <w:rPr>
          <w:rFonts w:ascii="AvenirNext LT Pro Regular" w:eastAsia="AvenirNext LT Pro Regular" w:hAnsi="AvenirNext LT Pro Regular" w:cs="AvenirNext LT Pro Regular"/>
          <w:b/>
        </w:rPr>
        <w:t>:</w:t>
      </w:r>
    </w:p>
    <w:p w14:paraId="761CE25F" w14:textId="77777777" w:rsidR="00BF49D2" w:rsidRDefault="00BF49D2" w:rsidP="00BF49D2">
      <w:pPr>
        <w:jc w:val="both"/>
        <w:rPr>
          <w:rFonts w:ascii="AvenirNext LT Pro Regular" w:eastAsia="AvenirNext LT Pro Regular" w:hAnsi="AvenirNext LT Pro Regular" w:cs="AvenirNext LT Pro Regular"/>
          <w:b/>
        </w:rPr>
      </w:pPr>
    </w:p>
    <w:p w14:paraId="4D253C60" w14:textId="77777777" w:rsidR="00BF49D2" w:rsidRDefault="00BF49D2" w:rsidP="00BF49D2">
      <w:pPr>
        <w:jc w:val="both"/>
        <w:rPr>
          <w:rFonts w:ascii="AvenirNext LT Pro Regular" w:eastAsia="AvenirNext LT Pro Regular" w:hAnsi="AvenirNext LT Pro Regular" w:cs="AvenirNext LT Pro Regular"/>
          <w:b/>
        </w:rPr>
      </w:pPr>
      <w:hyperlink r:id="rId8" w:history="1">
        <w:r w:rsidRPr="0008645B">
          <w:rPr>
            <w:rStyle w:val="Hyperlink"/>
            <w:rFonts w:ascii="AvenirNext LT Pro Regular" w:eastAsia="AvenirNext LT Pro Regular" w:hAnsi="AvenirNext LT Pro Regular" w:cs="AvenirNext LT Pro Regular"/>
            <w:b/>
          </w:rPr>
          <w:t>https://www.exquisitetimepieces.com/moritz-grossmann-heritage-power-reserve-mint-green-dial-limited-edition.html</w:t>
        </w:r>
      </w:hyperlink>
    </w:p>
    <w:p w14:paraId="288A19A6" w14:textId="77777777" w:rsidR="00BF49D2" w:rsidRPr="0008645B" w:rsidRDefault="00BF49D2" w:rsidP="00BF49D2">
      <w:pPr>
        <w:jc w:val="both"/>
        <w:rPr>
          <w:rFonts w:ascii="AvenirNext LT Pro Regular" w:eastAsia="AvenirNext LT Pro Regular" w:hAnsi="AvenirNext LT Pro Regular" w:cs="AvenirNext LT Pro Regular"/>
          <w:b/>
        </w:rPr>
      </w:pPr>
    </w:p>
    <w:p w14:paraId="5506C8EC" w14:textId="77777777" w:rsidR="00BF49D2" w:rsidRPr="0008645B" w:rsidRDefault="00BF49D2" w:rsidP="00BF49D2">
      <w:pPr>
        <w:jc w:val="both"/>
        <w:rPr>
          <w:rFonts w:ascii="AvenirNext LT Pro Regular" w:eastAsia="AvenirNext LT Pro Regular" w:hAnsi="AvenirNext LT Pro Regular" w:cs="AvenirNext LT Pro Regular"/>
          <w:b/>
        </w:rPr>
      </w:pPr>
      <w:hyperlink r:id="rId9" w:history="1">
        <w:r w:rsidRPr="0008645B">
          <w:rPr>
            <w:rStyle w:val="Hyperlink"/>
            <w:rFonts w:ascii="AvenirNext LT Pro Regular" w:eastAsia="AvenirNext LT Pro Regular" w:hAnsi="AvenirNext LT Pro Regular" w:cs="AvenirNext LT Pro Regular"/>
            <w:b/>
          </w:rPr>
          <w:t>https://www.exquisitetimepieces.com/moritz-grossmann-heritage-power-reserve-light-blue-dial-limited-edition.html</w:t>
        </w:r>
      </w:hyperlink>
    </w:p>
    <w:p w14:paraId="23A3D3F2" w14:textId="77777777" w:rsidR="00BF49D2" w:rsidRPr="00254849" w:rsidRDefault="00BF49D2" w:rsidP="0061395E">
      <w:pPr>
        <w:jc w:val="both"/>
        <w:rPr>
          <w:rFonts w:ascii="AvenirNext LT Pro Regular" w:eastAsia="AvenirNext LT Pro Regular" w:hAnsi="AvenirNext LT Pro Regular" w:cs="AvenirNext LT Pro Regular"/>
          <w:bCs/>
          <w:lang w:val="en-US"/>
        </w:rPr>
      </w:pPr>
    </w:p>
    <w:p w14:paraId="35AC0038" w14:textId="15B5E575" w:rsidR="0061395E" w:rsidRPr="00254849" w:rsidRDefault="00C327C6" w:rsidP="0061395E">
      <w:pPr>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
          <w:lang w:val="en-US"/>
        </w:rPr>
        <w:t>Technical Data</w:t>
      </w:r>
    </w:p>
    <w:p w14:paraId="22913DBC" w14:textId="77777777" w:rsidR="0061395E" w:rsidRPr="00254849" w:rsidRDefault="0061395E" w:rsidP="0061395E">
      <w:pPr>
        <w:ind w:left="1985" w:hanging="1985"/>
        <w:jc w:val="both"/>
        <w:rPr>
          <w:rFonts w:ascii="AvenirNext LT Pro Regular" w:hAnsi="AvenirNext LT Pro Regular"/>
          <w:sz w:val="20"/>
          <w:szCs w:val="20"/>
          <w:lang w:val="en-US"/>
        </w:rPr>
      </w:pPr>
    </w:p>
    <w:p w14:paraId="7C1018A6" w14:textId="08F51B9E"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Movement </w:t>
      </w:r>
      <w:r w:rsidRPr="00254849">
        <w:rPr>
          <w:rFonts w:ascii="AvenirNext LT Pro Regular" w:eastAsia="AvenirNext LT Pro Regular" w:hAnsi="AvenirNext LT Pro Regular" w:cs="AvenirNext LT Pro Regular"/>
          <w:bCs/>
          <w:lang w:val="en-US"/>
        </w:rPr>
        <w:tab/>
        <w:t xml:space="preserve">Manufactory calibre 100.2, manual winding, regulated in five positions </w:t>
      </w:r>
    </w:p>
    <w:p w14:paraId="108E960A" w14:textId="3E313FE9"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No. of parts </w:t>
      </w:r>
      <w:r w:rsidRPr="00254849">
        <w:rPr>
          <w:rFonts w:ascii="AvenirNext LT Pro Regular" w:eastAsia="AvenirNext LT Pro Regular" w:hAnsi="AvenirNext LT Pro Regular" w:cs="AvenirNext LT Pro Regular"/>
          <w:bCs/>
          <w:lang w:val="en-US"/>
        </w:rPr>
        <w:tab/>
        <w:t xml:space="preserve">227 </w:t>
      </w:r>
    </w:p>
    <w:p w14:paraId="491EA951" w14:textId="31F5365F"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Jewels </w:t>
      </w:r>
      <w:r w:rsidRPr="00254849">
        <w:rPr>
          <w:rFonts w:ascii="AvenirNext LT Pro Regular" w:eastAsia="AvenirNext LT Pro Regular" w:hAnsi="AvenirNext LT Pro Regular" w:cs="AvenirNext LT Pro Regular"/>
          <w:bCs/>
          <w:lang w:val="en-US"/>
        </w:rPr>
        <w:tab/>
        <w:t xml:space="preserve">26 jewels, of which 3 in screwed gold chatons </w:t>
      </w:r>
    </w:p>
    <w:p w14:paraId="38525E4B" w14:textId="2733A48B"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Escapement </w:t>
      </w:r>
      <w:r w:rsidRPr="00254849">
        <w:rPr>
          <w:rFonts w:ascii="AvenirNext LT Pro Regular" w:eastAsia="AvenirNext LT Pro Regular" w:hAnsi="AvenirNext LT Pro Regular" w:cs="AvenirNext LT Pro Regular"/>
          <w:bCs/>
          <w:lang w:val="en-US"/>
        </w:rPr>
        <w:tab/>
        <w:t xml:space="preserve">Lever escapement </w:t>
      </w:r>
    </w:p>
    <w:p w14:paraId="4AF8433B" w14:textId="033C2DA9"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Oscillator </w:t>
      </w:r>
      <w:r w:rsidRPr="00254849">
        <w:rPr>
          <w:rFonts w:ascii="AvenirNext LT Pro Regular" w:eastAsia="AvenirNext LT Pro Regular" w:hAnsi="AvenirNext LT Pro Regular" w:cs="AvenirNext LT Pro Regular"/>
          <w:bCs/>
          <w:lang w:val="en-US"/>
        </w:rPr>
        <w:tab/>
        <w:t xml:space="preserve">Shock-absorbed Grossmann balance with 4 inertia screws and 2 poising screws, Nivarox 1 balance spring with No. 80 Breguet terminal curve, Gustav Gerstenberger geometry </w:t>
      </w:r>
    </w:p>
    <w:p w14:paraId="3137FC0F" w14:textId="36B0529C"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Balance </w:t>
      </w:r>
      <w:r w:rsidRPr="00254849">
        <w:rPr>
          <w:rFonts w:ascii="AvenirNext LT Pro Regular" w:eastAsia="AvenirNext LT Pro Regular" w:hAnsi="AvenirNext LT Pro Regular" w:cs="AvenirNext LT Pro Regular"/>
          <w:bCs/>
          <w:lang w:val="en-US"/>
        </w:rPr>
        <w:tab/>
        <w:t xml:space="preserve">Diameter: 14.2 mm, frequency: 18,000 semi-oscillations per hour </w:t>
      </w:r>
    </w:p>
    <w:p w14:paraId="4BCDAC2E" w14:textId="255DF694"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Power reserve </w:t>
      </w:r>
      <w:r w:rsidRPr="00254849">
        <w:rPr>
          <w:rFonts w:ascii="AvenirNext LT Pro Regular" w:eastAsia="AvenirNext LT Pro Regular" w:hAnsi="AvenirNext LT Pro Regular" w:cs="AvenirNext LT Pro Regular"/>
          <w:bCs/>
          <w:lang w:val="en-US"/>
        </w:rPr>
        <w:tab/>
        <w:t xml:space="preserve">42 hours when fully wound </w:t>
      </w:r>
    </w:p>
    <w:p w14:paraId="2C534DA8" w14:textId="20C95652"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Functions </w:t>
      </w:r>
      <w:r w:rsidRPr="00254849">
        <w:rPr>
          <w:rFonts w:ascii="AvenirNext LT Pro Regular" w:eastAsia="AvenirNext LT Pro Regular" w:hAnsi="AvenirNext LT Pro Regular" w:cs="AvenirNext LT Pro Regular"/>
          <w:bCs/>
          <w:lang w:val="en-US"/>
        </w:rPr>
        <w:tab/>
        <w:t xml:space="preserve">Hours and minutes, subsidiary seconds with stop second, Grossmann manual winder with pusher, power-reserve indicator </w:t>
      </w:r>
    </w:p>
    <w:p w14:paraId="12D703EB" w14:textId="6701575C"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Operating elements </w:t>
      </w:r>
      <w:r w:rsidRPr="00254849">
        <w:rPr>
          <w:rFonts w:ascii="AvenirNext LT Pro Regular" w:eastAsia="AvenirNext LT Pro Regular" w:hAnsi="AvenirNext LT Pro Regular" w:cs="AvenirNext LT Pro Regular"/>
          <w:bCs/>
          <w:lang w:val="en-US"/>
        </w:rPr>
        <w:tab/>
        <w:t xml:space="preserve">Crowns in stainless steel to wind the watch and set the time and the date, pusher in stainless steel to start the watch </w:t>
      </w:r>
    </w:p>
    <w:p w14:paraId="5DBE18B3" w14:textId="398160E1"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Case dimensions </w:t>
      </w:r>
      <w:r w:rsidRPr="00254849">
        <w:rPr>
          <w:rFonts w:ascii="AvenirNext LT Pro Regular" w:eastAsia="AvenirNext LT Pro Regular" w:hAnsi="AvenirNext LT Pro Regular" w:cs="AvenirNext LT Pro Regular"/>
          <w:bCs/>
          <w:lang w:val="en-US"/>
        </w:rPr>
        <w:tab/>
        <w:t xml:space="preserve">Diameter: 41.0 mm, height: 11.65 mm </w:t>
      </w:r>
    </w:p>
    <w:p w14:paraId="60C66C0F" w14:textId="336E6644"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Movement dimensions </w:t>
      </w:r>
      <w:r w:rsidRPr="00254849">
        <w:rPr>
          <w:rFonts w:ascii="AvenirNext LT Pro Regular" w:eastAsia="AvenirNext LT Pro Regular" w:hAnsi="AvenirNext LT Pro Regular" w:cs="AvenirNext LT Pro Regular"/>
          <w:bCs/>
          <w:lang w:val="en-US"/>
        </w:rPr>
        <w:tab/>
        <w:t xml:space="preserve">Diameter: 36.4 mm, height: 5.4 mm </w:t>
      </w:r>
    </w:p>
    <w:p w14:paraId="372C5DE8" w14:textId="5D841567"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Case </w:t>
      </w:r>
      <w:r w:rsidRPr="00254849">
        <w:rPr>
          <w:rFonts w:ascii="AvenirNext LT Pro Regular" w:eastAsia="AvenirNext LT Pro Regular" w:hAnsi="AvenirNext LT Pro Regular" w:cs="AvenirNext LT Pro Regular"/>
          <w:bCs/>
          <w:lang w:val="en-US"/>
        </w:rPr>
        <w:tab/>
        <w:t xml:space="preserve">Three-part, </w:t>
      </w:r>
      <w:r w:rsidR="00B1353B" w:rsidRPr="00254849">
        <w:rPr>
          <w:rFonts w:ascii="AvenirNext LT Pro Regular" w:eastAsia="AvenirNext LT Pro Regular" w:hAnsi="AvenirNext LT Pro Regular" w:cs="AvenirNext LT Pro Regular"/>
          <w:bCs/>
          <w:lang w:val="en-US"/>
        </w:rPr>
        <w:t>stainless steel</w:t>
      </w:r>
    </w:p>
    <w:p w14:paraId="3C1B5AAF" w14:textId="4E4089B1"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Dial </w:t>
      </w:r>
      <w:r w:rsidRPr="00254849">
        <w:rPr>
          <w:rFonts w:ascii="AvenirNext LT Pro Regular" w:eastAsia="AvenirNext LT Pro Regular" w:hAnsi="AvenirNext LT Pro Regular" w:cs="AvenirNext LT Pro Regular"/>
          <w:bCs/>
          <w:lang w:val="en-US"/>
        </w:rPr>
        <w:tab/>
      </w:r>
      <w:r w:rsidR="00B1353B" w:rsidRPr="00254849">
        <w:rPr>
          <w:rFonts w:ascii="AvenirNext LT Pro Regular" w:eastAsia="AvenirNext LT Pro Regular" w:hAnsi="AvenirNext LT Pro Regular" w:cs="AvenirNext LT Pro Regular"/>
          <w:bCs/>
          <w:lang w:val="en-US"/>
        </w:rPr>
        <w:t>mint green/ light blue with</w:t>
      </w:r>
      <w:r w:rsidRPr="00254849">
        <w:rPr>
          <w:rFonts w:ascii="AvenirNext LT Pro Regular" w:eastAsia="AvenirNext LT Pro Regular" w:hAnsi="AvenirNext LT Pro Regular" w:cs="AvenirNext LT Pro Regular"/>
          <w:bCs/>
          <w:lang w:val="en-US"/>
        </w:rPr>
        <w:t xml:space="preserve"> Arabic numerals </w:t>
      </w:r>
    </w:p>
    <w:p w14:paraId="0072B768" w14:textId="566F2825"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Hands </w:t>
      </w:r>
      <w:r w:rsidRPr="00254849">
        <w:rPr>
          <w:rFonts w:ascii="AvenirNext LT Pro Regular" w:eastAsia="AvenirNext LT Pro Regular" w:hAnsi="AvenirNext LT Pro Regular" w:cs="AvenirNext LT Pro Regular"/>
          <w:bCs/>
          <w:lang w:val="en-US"/>
        </w:rPr>
        <w:tab/>
        <w:t xml:space="preserve">Manually crafted, steel, </w:t>
      </w:r>
      <w:r w:rsidR="00B1353B" w:rsidRPr="00254849">
        <w:rPr>
          <w:rFonts w:ascii="AvenirNext LT Pro Regular" w:eastAsia="AvenirNext LT Pro Regular" w:hAnsi="AvenirNext LT Pro Regular" w:cs="AvenirNext LT Pro Regular"/>
          <w:bCs/>
          <w:lang w:val="en-US"/>
        </w:rPr>
        <w:t>annealed to a blue hue</w:t>
      </w:r>
      <w:r w:rsidRPr="00254849">
        <w:rPr>
          <w:rFonts w:ascii="AvenirNext LT Pro Regular" w:eastAsia="AvenirNext LT Pro Regular" w:hAnsi="AvenirNext LT Pro Regular" w:cs="AvenirNext LT Pro Regular"/>
          <w:bCs/>
          <w:lang w:val="en-US"/>
        </w:rPr>
        <w:t xml:space="preserve"> </w:t>
      </w:r>
    </w:p>
    <w:p w14:paraId="4BF2BD5D" w14:textId="00D28BD0"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Crystal/display back </w:t>
      </w:r>
      <w:r w:rsidRPr="00254849">
        <w:rPr>
          <w:rFonts w:ascii="AvenirNext LT Pro Regular" w:eastAsia="AvenirNext LT Pro Regular" w:hAnsi="AvenirNext LT Pro Regular" w:cs="AvenirNext LT Pro Regular"/>
          <w:bCs/>
          <w:lang w:val="en-US"/>
        </w:rPr>
        <w:tab/>
        <w:t xml:space="preserve">Sapphire crystal, antireflective coating on one side </w:t>
      </w:r>
    </w:p>
    <w:p w14:paraId="3A57758C" w14:textId="089C7A08"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Strap </w:t>
      </w:r>
      <w:r w:rsidRPr="00254849">
        <w:rPr>
          <w:rFonts w:ascii="AvenirNext LT Pro Regular" w:eastAsia="AvenirNext LT Pro Regular" w:hAnsi="AvenirNext LT Pro Regular" w:cs="AvenirNext LT Pro Regular"/>
          <w:bCs/>
          <w:lang w:val="en-US"/>
        </w:rPr>
        <w:tab/>
        <w:t xml:space="preserve">Hand-stitched </w:t>
      </w:r>
      <w:r w:rsidR="00B1353B" w:rsidRPr="00254849">
        <w:rPr>
          <w:rFonts w:ascii="AvenirNext LT Pro Regular" w:eastAsia="AvenirNext LT Pro Regular" w:hAnsi="AvenirNext LT Pro Regular" w:cs="AvenirNext LT Pro Regular"/>
          <w:bCs/>
          <w:lang w:val="en-US"/>
        </w:rPr>
        <w:t xml:space="preserve">buffalo leather </w:t>
      </w:r>
      <w:r w:rsidRPr="00254849">
        <w:rPr>
          <w:rFonts w:ascii="AvenirNext LT Pro Regular" w:eastAsia="AvenirNext LT Pro Regular" w:hAnsi="AvenirNext LT Pro Regular" w:cs="AvenirNext LT Pro Regular"/>
          <w:bCs/>
          <w:lang w:val="en-US"/>
        </w:rPr>
        <w:t xml:space="preserve">with solid prong buckle in stainless steel </w:t>
      </w:r>
    </w:p>
    <w:p w14:paraId="6ED888A7" w14:textId="468B0860" w:rsidR="006E6118" w:rsidRPr="00254849" w:rsidRDefault="006E6118" w:rsidP="006E6118">
      <w:pPr>
        <w:ind w:left="2832" w:hanging="2832"/>
        <w:jc w:val="both"/>
        <w:rPr>
          <w:rFonts w:ascii="AvenirNext LT Pro Regular" w:eastAsia="AvenirNext LT Pro Regular" w:hAnsi="AvenirNext LT Pro Regular" w:cs="AvenirNext LT Pro Regular"/>
          <w:bCs/>
          <w:lang w:val="en-US"/>
        </w:rPr>
      </w:pPr>
      <w:r w:rsidRPr="00254849">
        <w:rPr>
          <w:rFonts w:ascii="AvenirNext LT Pro Regular" w:eastAsia="AvenirNext LT Pro Regular" w:hAnsi="AvenirNext LT Pro Regular" w:cs="AvenirNext LT Pro Regular"/>
          <w:bCs/>
          <w:lang w:val="en-US"/>
        </w:rPr>
        <w:t xml:space="preserve">Special features </w:t>
      </w:r>
      <w:r w:rsidRPr="00254849">
        <w:rPr>
          <w:rFonts w:ascii="AvenirNext LT Pro Regular" w:eastAsia="AvenirNext LT Pro Regular" w:hAnsi="AvenirNext LT Pro Regular" w:cs="AvenirNext LT Pro Regular"/>
          <w:bCs/>
          <w:lang w:val="en-US"/>
        </w:rPr>
        <w:tab/>
        <w:t xml:space="preserve">Grossmann balance; hand setting override and start of movement with lateral pusher; bar-shaped power-reserve indicator with two-coloured display segment driven by a differential wheel train; space-saving modified Glashütte stopwork with backlash; adjustment with Grossmann micrometer screw on cantilevered balance cock; pillar movement with 2/3 plate and pillars made of untreated German silver; 2/3 plate, balance </w:t>
      </w:r>
      <w:r w:rsidRPr="00254849">
        <w:rPr>
          <w:rFonts w:ascii="AvenirNext LT Pro Regular" w:eastAsia="AvenirNext LT Pro Regular" w:hAnsi="AvenirNext LT Pro Regular" w:cs="AvenirNext LT Pro Regular"/>
          <w:bCs/>
          <w:lang w:val="en-US"/>
        </w:rPr>
        <w:lastRenderedPageBreak/>
        <w:t>cock and escape-wheel cock hand-engraved; broad horizontal Glashütte ribbing; 3-band snailing on the ratchet wheel; raised gold chatons with pan-head screws; separately removable clutch winder; stop seconds for hand setting</w:t>
      </w:r>
    </w:p>
    <w:p w14:paraId="7C514AA4" w14:textId="77777777" w:rsidR="0061395E" w:rsidRPr="00254849" w:rsidRDefault="0061395E" w:rsidP="0061395E">
      <w:pPr>
        <w:ind w:left="1985" w:hanging="1985"/>
        <w:rPr>
          <w:rFonts w:ascii="AvenirNext LT Pro Regular" w:hAnsi="AvenirNext LT Pro Regular"/>
          <w:sz w:val="20"/>
          <w:szCs w:val="20"/>
          <w:lang w:val="en-US"/>
        </w:rPr>
      </w:pPr>
    </w:p>
    <w:p w14:paraId="329267FC" w14:textId="77777777" w:rsidR="0061395E" w:rsidRPr="00254849" w:rsidRDefault="0061395E" w:rsidP="007140E9">
      <w:pPr>
        <w:ind w:left="2832" w:hanging="2832"/>
        <w:jc w:val="both"/>
        <w:rPr>
          <w:rFonts w:ascii="AvenirNext LT Pro Regular" w:eastAsia="AvenirNext LT Pro Regular" w:hAnsi="AvenirNext LT Pro Regular" w:cs="AvenirNext LT Pro Regular"/>
          <w:bCs/>
          <w:lang w:val="en-US"/>
        </w:rPr>
      </w:pPr>
    </w:p>
    <w:p w14:paraId="485960F9" w14:textId="77777777" w:rsidR="00B36D02" w:rsidRPr="00254849" w:rsidRDefault="00B36D02" w:rsidP="00ED2841">
      <w:pPr>
        <w:jc w:val="both"/>
        <w:rPr>
          <w:rFonts w:ascii="AvenirNext LT Pro Regular" w:eastAsia="AvenirNext LT Pro Regular" w:hAnsi="AvenirNext LT Pro Regular" w:cs="AvenirNext LT Pro Regular"/>
          <w:b/>
          <w:i/>
          <w:iCs/>
          <w:lang w:val="en-US"/>
        </w:rPr>
      </w:pPr>
    </w:p>
    <w:p w14:paraId="40EB98D9" w14:textId="4669150D" w:rsidR="00ED2841" w:rsidRPr="00254849" w:rsidRDefault="00ED2841" w:rsidP="00ED2841">
      <w:pPr>
        <w:jc w:val="both"/>
        <w:rPr>
          <w:rFonts w:ascii="AvenirNext LT Pro Regular" w:eastAsia="AvenirNext LT Pro Regular" w:hAnsi="AvenirNext LT Pro Regular" w:cs="AvenirNext LT Pro Regular"/>
          <w:b/>
          <w:i/>
          <w:iCs/>
          <w:lang w:val="en-US"/>
        </w:rPr>
      </w:pPr>
      <w:r w:rsidRPr="00254849">
        <w:rPr>
          <w:rFonts w:ascii="AvenirNext LT Pro Regular" w:hAnsi="AvenirNext LT Pro Regular"/>
          <w:b/>
          <w:i/>
          <w:lang w:val="en-US"/>
        </w:rPr>
        <w:t xml:space="preserve">Moritz Grossmann watches: </w:t>
      </w:r>
    </w:p>
    <w:p w14:paraId="295386A3" w14:textId="77777777" w:rsidR="00ED2841" w:rsidRPr="00254849" w:rsidRDefault="00ED2841" w:rsidP="00ED2841">
      <w:pPr>
        <w:jc w:val="both"/>
        <w:rPr>
          <w:rFonts w:ascii="AvenirNext LT Pro Regular" w:eastAsia="AvenirNext LT Pro Regular" w:hAnsi="AvenirNext LT Pro Regular" w:cs="AvenirNext LT Pro Regular"/>
          <w:bCs/>
          <w:i/>
          <w:iCs/>
          <w:lang w:val="en-US"/>
        </w:rPr>
      </w:pPr>
      <w:r w:rsidRPr="00254849">
        <w:rPr>
          <w:rFonts w:ascii="AvenirNext LT Pro Regular" w:hAnsi="AvenirNext LT Pro Regular"/>
          <w:i/>
          <w:lang w:val="en-US"/>
        </w:rPr>
        <w:t xml:space="preserve">Moritz Grossmann, born in Dresden in 1826, was deemed a visionary among Germany’s great horologists. In 1854, his friend Ferdinand Adolph Lange persuaded the young, highly talented watchmaker to establish his own mechanical workshop in Glashütte. Apart from building a respected watchmaking business, Grossmann was committed to political and social causes. He established the German School of Watchmaking in 1878. Moritz Grossmann passed away unexpectedly in 1885, after which his manufacture was liquidated. </w:t>
      </w:r>
    </w:p>
    <w:p w14:paraId="0460F1D6" w14:textId="77777777" w:rsidR="00ED2841" w:rsidRPr="00254849" w:rsidRDefault="00ED2841" w:rsidP="00ED2841">
      <w:pPr>
        <w:jc w:val="both"/>
        <w:rPr>
          <w:rFonts w:ascii="AvenirNext LT Pro Regular" w:eastAsia="AvenirNext LT Pro Regular" w:hAnsi="AvenirNext LT Pro Regular" w:cs="AvenirNext LT Pro Regular"/>
          <w:bCs/>
          <w:i/>
          <w:iCs/>
          <w:lang w:val="en-US"/>
        </w:rPr>
      </w:pPr>
      <w:r w:rsidRPr="00254849">
        <w:rPr>
          <w:rFonts w:ascii="AvenirNext LT Pro Regular" w:hAnsi="AvenirNext LT Pro Regular"/>
          <w:i/>
          <w:lang w:val="en-US"/>
        </w:rPr>
        <w:t xml:space="preserve">The spirit of Moritz Grossmann’s horological traditions sprang back to life in 2008 when trained watchmaker Christine Hutter discovered the venerable Glashütte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founded Grossmann Uhren GmbH in Glashütte. </w:t>
      </w:r>
    </w:p>
    <w:p w14:paraId="162A5152" w14:textId="77777777" w:rsidR="00ED2841" w:rsidRPr="00254849" w:rsidRDefault="00ED2841" w:rsidP="00ED2841">
      <w:pPr>
        <w:jc w:val="both"/>
        <w:rPr>
          <w:rFonts w:ascii="AvenirNext LT Pro Regular" w:eastAsia="AvenirNext LT Pro Regular" w:hAnsi="AvenirNext LT Pro Regular" w:cs="AvenirNext LT Pro Regular"/>
          <w:bCs/>
          <w:i/>
          <w:iCs/>
          <w:lang w:val="en-US"/>
        </w:rPr>
      </w:pPr>
      <w:r w:rsidRPr="00254849">
        <w:rPr>
          <w:rFonts w:ascii="AvenirNext LT Pro Regular" w:hAnsi="AvenirNext LT Pro Regular"/>
          <w:i/>
          <w:lang w:val="en-US"/>
        </w:rPr>
        <w:t xml:space="preserve">At Grossmann, gifted watchmakers are preserving traditions without copying historic timepieces. With innovation, superb craftsmanship, a combination of traditional and contemporary manufacturing methods as well as precious materials, they are celebrating ‘Schönstes deutsches Handwerk’ with their timepieces. </w:t>
      </w:r>
    </w:p>
    <w:p w14:paraId="239FB4E6" w14:textId="77777777" w:rsidR="00ED2841" w:rsidRPr="00254849" w:rsidRDefault="00ED2841" w:rsidP="007D47A5">
      <w:pPr>
        <w:jc w:val="both"/>
        <w:rPr>
          <w:rFonts w:ascii="AvenirNext LT Pro Regular" w:eastAsia="AvenirNext LT Pro Regular" w:hAnsi="AvenirNext LT Pro Regular" w:cs="AvenirNext LT Pro Regular"/>
          <w:bCs/>
          <w:i/>
          <w:iCs/>
          <w:lang w:val="en-US"/>
        </w:rPr>
      </w:pPr>
    </w:p>
    <w:p w14:paraId="0D401CA9" w14:textId="77777777" w:rsidR="007D47A5" w:rsidRPr="00254849" w:rsidRDefault="007D47A5" w:rsidP="007D47A5">
      <w:pPr>
        <w:jc w:val="both"/>
        <w:rPr>
          <w:rFonts w:ascii="AvenirNext LT Pro Regular" w:eastAsia="AvenirNext LT Pro Regular" w:hAnsi="AvenirNext LT Pro Regular" w:cs="AvenirNext LT Pro Regular"/>
          <w:bCs/>
          <w:lang w:val="en-US"/>
        </w:rPr>
      </w:pPr>
    </w:p>
    <w:p w14:paraId="7CDD0CEC" w14:textId="77777777" w:rsidR="00297956" w:rsidRPr="00254849" w:rsidRDefault="00297956" w:rsidP="00297956">
      <w:pPr>
        <w:jc w:val="both"/>
        <w:rPr>
          <w:rFonts w:ascii="AvenirNext LT Pro Regular" w:hAnsi="AvenirNext LT Pro Regular"/>
          <w:b/>
          <w:lang w:val="en-US"/>
        </w:rPr>
      </w:pPr>
      <w:r w:rsidRPr="00254849">
        <w:rPr>
          <w:rFonts w:ascii="AvenirNext LT Pro Regular" w:hAnsi="AvenirNext LT Pro Regular"/>
          <w:b/>
          <w:lang w:val="en-US"/>
        </w:rPr>
        <w:t xml:space="preserve">Image material to download: </w:t>
      </w:r>
    </w:p>
    <w:p w14:paraId="765131F8" w14:textId="77777777" w:rsidR="00894D6D" w:rsidRPr="00254849" w:rsidRDefault="00894D6D" w:rsidP="00297956">
      <w:pPr>
        <w:jc w:val="both"/>
        <w:rPr>
          <w:rFonts w:ascii="AvenirNext LT Pro Regular" w:hAnsi="AvenirNext LT Pro Regular"/>
          <w:b/>
          <w:lang w:val="en-US"/>
        </w:rPr>
      </w:pPr>
    </w:p>
    <w:p w14:paraId="627B897C" w14:textId="7B818BB1" w:rsidR="003E6286" w:rsidRPr="00254849" w:rsidRDefault="003E6286" w:rsidP="00297956">
      <w:pPr>
        <w:jc w:val="both"/>
        <w:rPr>
          <w:rFonts w:ascii="AvenirNext LT Pro Regular" w:hAnsi="AvenirNext LT Pro Regular"/>
          <w:b/>
          <w:lang w:val="en-US"/>
        </w:rPr>
      </w:pPr>
      <w:hyperlink r:id="rId10" w:history="1">
        <w:r w:rsidRPr="00254849">
          <w:rPr>
            <w:rStyle w:val="Hyperlink"/>
            <w:rFonts w:ascii="AvenirNext LT Pro Regular" w:hAnsi="AvenirNext LT Pro Regular"/>
            <w:b/>
            <w:lang w:val="en-US"/>
          </w:rPr>
          <w:t>https://my.hidrive.com/share/s88wwzo99t</w:t>
        </w:r>
      </w:hyperlink>
    </w:p>
    <w:p w14:paraId="7CA39246" w14:textId="77777777" w:rsidR="003E6286" w:rsidRPr="00254849" w:rsidRDefault="003E6286" w:rsidP="00297956">
      <w:pPr>
        <w:jc w:val="both"/>
        <w:rPr>
          <w:rFonts w:ascii="AvenirNext LT Pro Regular" w:hAnsi="AvenirNext LT Pro Regular"/>
          <w:b/>
          <w:lang w:val="en-US"/>
        </w:rPr>
      </w:pPr>
    </w:p>
    <w:p w14:paraId="43B0BF79" w14:textId="77777777" w:rsidR="006662E8" w:rsidRPr="00254849" w:rsidRDefault="006662E8" w:rsidP="006662E8">
      <w:pPr>
        <w:jc w:val="both"/>
        <w:rPr>
          <w:rFonts w:ascii="AvenirNext LT Pro Regular" w:hAnsi="AvenirNext LT Pro Regular"/>
          <w:b/>
          <w:lang w:val="en-US"/>
        </w:rPr>
      </w:pPr>
      <w:r w:rsidRPr="00254849">
        <w:rPr>
          <w:rFonts w:ascii="AvenirNext LT Pro Regular" w:hAnsi="AvenirNext LT Pro Regular"/>
          <w:b/>
          <w:lang w:val="en-US"/>
        </w:rPr>
        <w:t>Further information about Grossmann Uhren GmbH available to download:</w:t>
      </w:r>
    </w:p>
    <w:p w14:paraId="059424C6" w14:textId="77777777" w:rsidR="00A85302" w:rsidRPr="00254849" w:rsidRDefault="00A85302" w:rsidP="00A85302">
      <w:pPr>
        <w:jc w:val="both"/>
        <w:rPr>
          <w:rFonts w:ascii="AvenirNext LT Pro Regular" w:eastAsia="AvenirNext LT Pro Regular" w:hAnsi="AvenirNext LT Pro Regular" w:cs="AvenirNext LT Pro Regular"/>
          <w:b/>
          <w:lang w:val="en-US"/>
        </w:rPr>
      </w:pPr>
    </w:p>
    <w:p w14:paraId="1F537E7F" w14:textId="77777777" w:rsidR="00A85302" w:rsidRPr="00254849" w:rsidRDefault="00A85302" w:rsidP="00A85302">
      <w:pPr>
        <w:jc w:val="both"/>
        <w:rPr>
          <w:rFonts w:ascii="AvenirNext LT Pro Regular" w:eastAsia="AvenirNext LT Pro Regular" w:hAnsi="AvenirNext LT Pro Regular" w:cs="AvenirNext LT Pro Regular"/>
          <w:b/>
          <w:lang w:val="en-US"/>
        </w:rPr>
      </w:pPr>
      <w:hyperlink r:id="rId11" w:history="1">
        <w:r w:rsidRPr="00254849">
          <w:rPr>
            <w:rStyle w:val="Hyperlink"/>
            <w:rFonts w:ascii="AvenirNext LT Pro Regular" w:eastAsia="AvenirNext LT Pro Regular" w:hAnsi="AvenirNext LT Pro Regular" w:cs="AvenirNext LT Pro Regular"/>
            <w:b/>
            <w:lang w:val="en-US"/>
          </w:rPr>
          <w:t>https://my.hidrive.com/share/8p0kgeshxo</w:t>
        </w:r>
      </w:hyperlink>
    </w:p>
    <w:p w14:paraId="61289B50" w14:textId="77777777" w:rsidR="00A85302" w:rsidRPr="00254849" w:rsidRDefault="00A85302" w:rsidP="00A85302">
      <w:pPr>
        <w:jc w:val="both"/>
        <w:rPr>
          <w:rFonts w:ascii="AvenirNext LT Pro Regular" w:eastAsia="AvenirNext LT Pro Regular" w:hAnsi="AvenirNext LT Pro Regular" w:cs="AvenirNext LT Pro Regular"/>
          <w:b/>
          <w:lang w:val="en-US"/>
        </w:rPr>
      </w:pPr>
    </w:p>
    <w:p w14:paraId="6DDB2959" w14:textId="098463DC" w:rsidR="00A85302" w:rsidRPr="00254849" w:rsidRDefault="00A85302" w:rsidP="00A85302">
      <w:pPr>
        <w:jc w:val="both"/>
        <w:rPr>
          <w:rFonts w:ascii="AvenirNext LT Pro Regular" w:eastAsia="AvenirNext LT Pro Regular" w:hAnsi="AvenirNext LT Pro Regular" w:cs="AvenirNext LT Pro Regular"/>
          <w:b/>
          <w:lang w:val="en-US"/>
        </w:rPr>
      </w:pPr>
      <w:r w:rsidRPr="00254849">
        <w:rPr>
          <w:rFonts w:ascii="AvenirNext LT Pro Regular" w:eastAsia="AvenirNext LT Pro Regular" w:hAnsi="AvenirNext LT Pro Regular" w:cs="AvenirNext LT Pro Regular"/>
          <w:b/>
          <w:lang w:val="en-US"/>
        </w:rPr>
        <w:t>Grossmann Uhren GmbH</w:t>
      </w:r>
      <w:r w:rsidR="006662E8" w:rsidRPr="00254849">
        <w:rPr>
          <w:rFonts w:ascii="AvenirNext LT Pro Regular" w:eastAsia="AvenirNext LT Pro Regular" w:hAnsi="AvenirNext LT Pro Regular" w:cs="AvenirNext LT Pro Regular"/>
          <w:b/>
          <w:lang w:val="en-US"/>
        </w:rPr>
        <w:t>/ Exquisite Timepieces</w:t>
      </w:r>
      <w:r w:rsidRPr="00254849">
        <w:rPr>
          <w:rFonts w:ascii="AvenirNext LT Pro Regular" w:eastAsia="AvenirNext LT Pro Regular" w:hAnsi="AvenirNext LT Pro Regular" w:cs="AvenirNext LT Pro Regular"/>
          <w:b/>
          <w:lang w:val="en-US"/>
        </w:rPr>
        <w:t>:</w:t>
      </w:r>
    </w:p>
    <w:p w14:paraId="0BCE1AA5" w14:textId="77777777" w:rsidR="00A85302" w:rsidRPr="00254849" w:rsidRDefault="00A85302" w:rsidP="00A85302">
      <w:pPr>
        <w:jc w:val="both"/>
        <w:rPr>
          <w:rFonts w:ascii="AvenirNext LT Pro Regular" w:eastAsia="AvenirNext LT Pro Regular" w:hAnsi="AvenirNext LT Pro Regular" w:cs="AvenirNext LT Pro Regular"/>
          <w:b/>
          <w:lang w:val="en-US"/>
        </w:rPr>
      </w:pPr>
    </w:p>
    <w:p w14:paraId="7CE0E136" w14:textId="77777777" w:rsidR="00A85302" w:rsidRPr="00254849" w:rsidRDefault="00A85302" w:rsidP="00A85302">
      <w:pPr>
        <w:jc w:val="both"/>
        <w:rPr>
          <w:rStyle w:val="Hyperlink"/>
          <w:rFonts w:ascii="AvenirNext LT Pro Regular" w:eastAsia="AvenirNext LT Pro Regular" w:hAnsi="AvenirNext LT Pro Regular" w:cs="AvenirNext LT Pro Regular"/>
          <w:b/>
          <w:lang w:val="en-US"/>
        </w:rPr>
      </w:pPr>
      <w:hyperlink r:id="rId12" w:history="1">
        <w:r w:rsidRPr="00254849">
          <w:rPr>
            <w:rStyle w:val="Hyperlink"/>
            <w:rFonts w:ascii="AvenirNext LT Pro Regular" w:eastAsia="AvenirNext LT Pro Regular" w:hAnsi="AvenirNext LT Pro Regular" w:cs="AvenirNext LT Pro Regular"/>
            <w:b/>
            <w:lang w:val="en-US"/>
          </w:rPr>
          <w:t>https://www.grossmann-uhren.com/</w:t>
        </w:r>
      </w:hyperlink>
    </w:p>
    <w:p w14:paraId="19658387" w14:textId="77777777" w:rsidR="008A35D6" w:rsidRPr="00254849" w:rsidRDefault="008A35D6" w:rsidP="00A85302">
      <w:pPr>
        <w:jc w:val="both"/>
        <w:rPr>
          <w:rStyle w:val="Hyperlink"/>
          <w:rFonts w:ascii="AvenirNext LT Pro Regular" w:eastAsia="AvenirNext LT Pro Regular" w:hAnsi="AvenirNext LT Pro Regular" w:cs="AvenirNext LT Pro Regular"/>
          <w:b/>
          <w:lang w:val="en-US"/>
        </w:rPr>
      </w:pPr>
    </w:p>
    <w:p w14:paraId="7B45D4EC" w14:textId="3537CB54" w:rsidR="008A35D6" w:rsidRDefault="00155BFE" w:rsidP="00A85302">
      <w:pPr>
        <w:jc w:val="both"/>
        <w:rPr>
          <w:rFonts w:ascii="AvenirNext LT Pro Regular" w:eastAsia="AvenirNext LT Pro Regular" w:hAnsi="AvenirNext LT Pro Regular" w:cs="AvenirNext LT Pro Regular"/>
          <w:b/>
        </w:rPr>
      </w:pPr>
      <w:hyperlink r:id="rId13" w:history="1">
        <w:r w:rsidRPr="00096AB1">
          <w:rPr>
            <w:rStyle w:val="Hyperlink"/>
            <w:rFonts w:ascii="AvenirNext LT Pro Regular" w:eastAsia="AvenirNext LT Pro Regular" w:hAnsi="AvenirNext LT Pro Regular" w:cs="AvenirNext LT Pro Regular"/>
            <w:b/>
          </w:rPr>
          <w:t>https://www.exquisitetimepieces.com/</w:t>
        </w:r>
      </w:hyperlink>
    </w:p>
    <w:p w14:paraId="66ABCDFC" w14:textId="77777777" w:rsidR="00155BFE" w:rsidRPr="008A35D6" w:rsidRDefault="00155BFE" w:rsidP="00A85302">
      <w:pPr>
        <w:jc w:val="both"/>
        <w:rPr>
          <w:rFonts w:ascii="AvenirNext LT Pro Regular" w:eastAsia="AvenirNext LT Pro Regular" w:hAnsi="AvenirNext LT Pro Regular" w:cs="AvenirNext LT Pro Regular"/>
          <w:b/>
        </w:rPr>
      </w:pPr>
    </w:p>
    <w:p w14:paraId="5A2CDA70" w14:textId="77777777" w:rsidR="00A85302" w:rsidRDefault="00A85302" w:rsidP="00A85302">
      <w:pPr>
        <w:jc w:val="both"/>
        <w:rPr>
          <w:rFonts w:ascii="AvenirNext LT Pro Regular" w:eastAsia="AvenirNext LT Pro Regular" w:hAnsi="AvenirNext LT Pro Regular" w:cs="AvenirNext LT Pro Regular"/>
          <w:b/>
        </w:rPr>
      </w:pPr>
    </w:p>
    <w:p w14:paraId="6748C8B8" w14:textId="77777777" w:rsidR="00A85302" w:rsidRDefault="00A85302" w:rsidP="007D47A5">
      <w:pPr>
        <w:jc w:val="both"/>
        <w:rPr>
          <w:rFonts w:ascii="AvenirNext LT Pro Regular" w:eastAsia="AvenirNext LT Pro Regular" w:hAnsi="AvenirNext LT Pro Regular" w:cs="AvenirNext LT Pro Regular"/>
          <w:b/>
        </w:rPr>
      </w:pPr>
    </w:p>
    <w:p w14:paraId="77F79479" w14:textId="2ACAC0B1" w:rsidR="008F2621" w:rsidRDefault="00A85302" w:rsidP="007D47A5">
      <w:pPr>
        <w:jc w:val="both"/>
        <w:rPr>
          <w:rFonts w:ascii="AvenirNext LT Pro Regular" w:eastAsia="AvenirNext LT Pro Regular" w:hAnsi="AvenirNext LT Pro Regular" w:cs="AvenirNext LT Pro Regular"/>
          <w:b/>
        </w:rPr>
      </w:pPr>
      <w:r>
        <w:rPr>
          <w:noProof/>
        </w:rPr>
        <w:drawing>
          <wp:inline distT="0" distB="0" distL="0" distR="0" wp14:anchorId="4477B30B" wp14:editId="0367B018">
            <wp:extent cx="5670550" cy="7562215"/>
            <wp:effectExtent l="0" t="0" r="6350" b="635"/>
            <wp:docPr id="11057978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0" cy="7562215"/>
                    </a:xfrm>
                    <a:prstGeom prst="rect">
                      <a:avLst/>
                    </a:prstGeom>
                    <a:noFill/>
                    <a:ln>
                      <a:noFill/>
                    </a:ln>
                  </pic:spPr>
                </pic:pic>
              </a:graphicData>
            </a:graphic>
          </wp:inline>
        </w:drawing>
      </w:r>
    </w:p>
    <w:p w14:paraId="0244A45C" w14:textId="102C1B85" w:rsidR="004662C9" w:rsidRPr="00254849" w:rsidRDefault="00002CEF" w:rsidP="00A85302">
      <w:pPr>
        <w:jc w:val="center"/>
        <w:rPr>
          <w:rFonts w:ascii="AvenirNext LT Pro Regular" w:eastAsia="AvenirNext LT Pro Regular" w:hAnsi="AvenirNext LT Pro Regular" w:cs="AvenirNext LT Pro Regular"/>
          <w:b/>
          <w:lang w:val="en-US"/>
        </w:rPr>
      </w:pPr>
      <w:r w:rsidRPr="00254849">
        <w:rPr>
          <w:rFonts w:ascii="AvenirNext LT Pro Regular" w:eastAsia="AvenirNext LT Pro Regular" w:hAnsi="AvenirNext LT Pro Regular" w:cs="AvenirNext LT Pro Regular"/>
          <w:b/>
          <w:lang w:val="en-US"/>
        </w:rPr>
        <w:t>POWER RESERVE</w:t>
      </w:r>
      <w:r w:rsidR="00A85302" w:rsidRPr="00254849">
        <w:rPr>
          <w:rFonts w:ascii="AvenirNext LT Pro Regular" w:eastAsia="AvenirNext LT Pro Regular" w:hAnsi="AvenirNext LT Pro Regular" w:cs="AvenirNext LT Pro Regular"/>
          <w:b/>
          <w:lang w:val="en-US"/>
        </w:rPr>
        <w:t xml:space="preserve"> Limited Edition in mint</w:t>
      </w:r>
      <w:r w:rsidRPr="00254849">
        <w:rPr>
          <w:rFonts w:ascii="AvenirNext LT Pro Regular" w:eastAsia="AvenirNext LT Pro Regular" w:hAnsi="AvenirNext LT Pro Regular" w:cs="AvenirNext LT Pro Regular"/>
          <w:b/>
          <w:lang w:val="en-US"/>
        </w:rPr>
        <w:t xml:space="preserve"> green</w:t>
      </w:r>
    </w:p>
    <w:p w14:paraId="5E779953" w14:textId="46D0CFE0" w:rsidR="006362AC" w:rsidRPr="00254849" w:rsidRDefault="006362AC" w:rsidP="007D47A5">
      <w:pPr>
        <w:jc w:val="both"/>
        <w:rPr>
          <w:rFonts w:ascii="AvenirNext LT Pro Regular" w:eastAsia="AvenirNext LT Pro Regular" w:hAnsi="AvenirNext LT Pro Regular" w:cs="AvenirNext LT Pro Regular"/>
          <w:b/>
          <w:lang w:val="en-US"/>
        </w:rPr>
      </w:pPr>
    </w:p>
    <w:p w14:paraId="736C7EA9" w14:textId="31B1784A" w:rsidR="006362AC" w:rsidRDefault="00A85302" w:rsidP="006362AC">
      <w:pPr>
        <w:jc w:val="center"/>
        <w:rPr>
          <w:rFonts w:ascii="AvenirNext LT Pro Regular" w:eastAsia="AvenirNext LT Pro Regular" w:hAnsi="AvenirNext LT Pro Regular" w:cs="AvenirNext LT Pro Regular"/>
          <w:b/>
          <w:bCs/>
        </w:rPr>
      </w:pPr>
      <w:r>
        <w:rPr>
          <w:noProof/>
        </w:rPr>
        <w:lastRenderedPageBreak/>
        <w:drawing>
          <wp:inline distT="0" distB="0" distL="0" distR="0" wp14:anchorId="4930652D" wp14:editId="0A94A417">
            <wp:extent cx="5670550" cy="7562215"/>
            <wp:effectExtent l="0" t="0" r="6350" b="635"/>
            <wp:docPr id="8926269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0" cy="7562215"/>
                    </a:xfrm>
                    <a:prstGeom prst="rect">
                      <a:avLst/>
                    </a:prstGeom>
                    <a:noFill/>
                    <a:ln>
                      <a:noFill/>
                    </a:ln>
                  </pic:spPr>
                </pic:pic>
              </a:graphicData>
            </a:graphic>
          </wp:inline>
        </w:drawing>
      </w:r>
    </w:p>
    <w:p w14:paraId="29F2BA1F" w14:textId="32684DDA" w:rsidR="00A85302" w:rsidRPr="00254849" w:rsidRDefault="00C25A25" w:rsidP="00A85302">
      <w:pPr>
        <w:jc w:val="center"/>
        <w:rPr>
          <w:rFonts w:ascii="AvenirNext LT Pro Regular" w:eastAsia="AvenirNext LT Pro Regular" w:hAnsi="AvenirNext LT Pro Regular" w:cs="AvenirNext LT Pro Regular"/>
          <w:b/>
          <w:lang w:val="en-US"/>
        </w:rPr>
      </w:pPr>
      <w:r w:rsidRPr="00254849">
        <w:rPr>
          <w:rFonts w:ascii="AvenirNext LT Pro Regular" w:eastAsia="AvenirNext LT Pro Regular" w:hAnsi="AvenirNext LT Pro Regular" w:cs="AvenirNext LT Pro Regular"/>
          <w:b/>
          <w:lang w:val="en-US"/>
        </w:rPr>
        <w:t>POWER RESERVE</w:t>
      </w:r>
      <w:r w:rsidR="00A85302" w:rsidRPr="00254849">
        <w:rPr>
          <w:rFonts w:ascii="AvenirNext LT Pro Regular" w:eastAsia="AvenirNext LT Pro Regular" w:hAnsi="AvenirNext LT Pro Regular" w:cs="AvenirNext LT Pro Regular"/>
          <w:b/>
          <w:lang w:val="en-US"/>
        </w:rPr>
        <w:t xml:space="preserve"> Limited Edition in </w:t>
      </w:r>
      <w:r w:rsidRPr="00254849">
        <w:rPr>
          <w:rFonts w:ascii="AvenirNext LT Pro Regular" w:eastAsia="AvenirNext LT Pro Regular" w:hAnsi="AvenirNext LT Pro Regular" w:cs="AvenirNext LT Pro Regular"/>
          <w:b/>
          <w:lang w:val="en-US"/>
        </w:rPr>
        <w:t>light blue</w:t>
      </w:r>
    </w:p>
    <w:p w14:paraId="0E3F3576" w14:textId="77777777" w:rsidR="00A85302" w:rsidRPr="00254849" w:rsidRDefault="00A85302" w:rsidP="006362AC">
      <w:pPr>
        <w:jc w:val="center"/>
        <w:rPr>
          <w:rFonts w:ascii="AvenirNext LT Pro Regular" w:eastAsia="AvenirNext LT Pro Regular" w:hAnsi="AvenirNext LT Pro Regular" w:cs="AvenirNext LT Pro Regular"/>
          <w:b/>
          <w:bCs/>
          <w:lang w:val="en-US"/>
        </w:rPr>
      </w:pPr>
    </w:p>
    <w:sectPr w:rsidR="00A85302" w:rsidRPr="00254849">
      <w:headerReference w:type="default" r:id="rId16"/>
      <w:footerReference w:type="default" r:id="rId17"/>
      <w:headerReference w:type="first" r:id="rId18"/>
      <w:footerReference w:type="first" r:id="rId19"/>
      <w:pgSz w:w="11906" w:h="16838"/>
      <w:pgMar w:top="2410" w:right="1416" w:bottom="1276" w:left="1560" w:header="709" w:footer="45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7CB92" w14:textId="77777777" w:rsidR="00F834AC" w:rsidRDefault="00F834AC">
      <w:r>
        <w:separator/>
      </w:r>
    </w:p>
  </w:endnote>
  <w:endnote w:type="continuationSeparator" w:id="0">
    <w:p w14:paraId="506C53C4" w14:textId="77777777" w:rsidR="00F834AC" w:rsidRDefault="00F8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AvenirNext LT Pro Medium">
    <w:panose1 w:val="020B08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18EF6"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7" behindDoc="1" locked="0" layoutInCell="1" allowOverlap="1" wp14:anchorId="34210872" wp14:editId="724DCB90">
              <wp:simplePos x="0" y="0"/>
              <wp:positionH relativeFrom="column">
                <wp:posOffset>-1905</wp:posOffset>
              </wp:positionH>
              <wp:positionV relativeFrom="paragraph">
                <wp:posOffset>198120</wp:posOffset>
              </wp:positionV>
              <wp:extent cx="5671185" cy="288290"/>
              <wp:effectExtent l="0" t="0" r="6350" b="17145"/>
              <wp:wrapNone/>
              <wp:docPr id="5" name="Text Box 11"/>
              <wp:cNvGraphicFramePr/>
              <a:graphic xmlns:a="http://schemas.openxmlformats.org/drawingml/2006/main">
                <a:graphicData uri="http://schemas.microsoft.com/office/word/2010/wordprocessingShape">
                  <wps:wsp>
                    <wps:cNvSpPr/>
                    <wps:spPr>
                      <a:xfrm>
                        <a:off x="0" y="0"/>
                        <a:ext cx="5670720" cy="287640"/>
                      </a:xfrm>
                      <a:prstGeom prst="rect">
                        <a:avLst/>
                      </a:prstGeom>
                      <a:noFill/>
                      <a:ln>
                        <a:noFill/>
                      </a:ln>
                    </wps:spPr>
                    <wps:style>
                      <a:lnRef idx="0">
                        <a:scrgbClr r="0" g="0" b="0"/>
                      </a:lnRef>
                      <a:fillRef idx="0">
                        <a:scrgbClr r="0" g="0" b="0"/>
                      </a:fillRef>
                      <a:effectRef idx="0">
                        <a:scrgbClr r="0" g="0" b="0"/>
                      </a:effectRef>
                      <a:fontRef idx="minor"/>
                    </wps:style>
                    <wps:txbx>
                      <w:txbxContent>
                        <w:p w14:paraId="1C7F0A8D" w14:textId="4B2F1F51"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C377CC">
                            <w:rPr>
                              <w:rFonts w:ascii="Arial" w:hAnsi="Arial" w:cs="Arial"/>
                              <w:color w:val="595959"/>
                              <w:sz w:val="16"/>
                              <w:lang w:val="en-US"/>
                            </w:rPr>
                            <w:t>1</w:t>
                          </w:r>
                          <w:r w:rsidR="007A5720">
                            <w:rPr>
                              <w:rFonts w:ascii="Arial" w:hAnsi="Arial" w:cs="Arial"/>
                              <w:color w:val="595959"/>
                              <w:sz w:val="16"/>
                              <w:lang w:val="en-US"/>
                            </w:rPr>
                            <w:t>2</w:t>
                          </w:r>
                          <w:r>
                            <w:rPr>
                              <w:rFonts w:ascii="Arial" w:hAnsi="Arial" w:cs="Arial"/>
                              <w:color w:val="595959"/>
                              <w:sz w:val="16"/>
                              <w:lang w:val="en-US"/>
                            </w:rPr>
                            <w:t>/2024</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wps:txbx>
                    <wps:bodyPr lIns="0" tIns="0" rIns="0" bIns="0">
                      <a:noAutofit/>
                    </wps:bodyPr>
                  </wps:wsp>
                </a:graphicData>
              </a:graphic>
            </wp:anchor>
          </w:drawing>
        </mc:Choice>
        <mc:Fallback>
          <w:pict>
            <v:rect w14:anchorId="34210872" id="Text Box 11" o:spid="_x0000_s1026" style="position:absolute;margin-left:-.15pt;margin-top:15.6pt;width:446.55pt;height:22.7pt;z-index:-503316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" filled="f" stroked="f">
              <v:textbox inset="0,0,0,0">
                <w:txbxContent>
                  <w:p w14:paraId="1C7F0A8D" w14:textId="4B2F1F51"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C377CC">
                      <w:rPr>
                        <w:rFonts w:ascii="Arial" w:hAnsi="Arial" w:cs="Arial"/>
                        <w:color w:val="595959"/>
                        <w:sz w:val="16"/>
                        <w:lang w:val="en-US"/>
                      </w:rPr>
                      <w:t>1</w:t>
                    </w:r>
                    <w:r w:rsidR="007A5720">
                      <w:rPr>
                        <w:rFonts w:ascii="Arial" w:hAnsi="Arial" w:cs="Arial"/>
                        <w:color w:val="595959"/>
                        <w:sz w:val="16"/>
                        <w:lang w:val="en-US"/>
                      </w:rPr>
                      <w:t>2</w:t>
                    </w:r>
                    <w:r>
                      <w:rPr>
                        <w:rFonts w:ascii="Arial" w:hAnsi="Arial" w:cs="Arial"/>
                        <w:color w:val="595959"/>
                        <w:sz w:val="16"/>
                        <w:lang w:val="en-US"/>
                      </w:rPr>
                      <w:t>/2024</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v:textbox>
            </v:rect>
          </w:pict>
        </mc:Fallback>
      </mc:AlternateContent>
    </w:r>
  </w:p>
  <w:p w14:paraId="25A66017"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2" behindDoc="1" locked="0" layoutInCell="1" allowOverlap="1" wp14:anchorId="2D873E76" wp14:editId="3874051E">
              <wp:simplePos x="0" y="0"/>
              <wp:positionH relativeFrom="column">
                <wp:posOffset>-8890</wp:posOffset>
              </wp:positionH>
              <wp:positionV relativeFrom="paragraph">
                <wp:posOffset>18415</wp:posOffset>
              </wp:positionV>
              <wp:extent cx="5680710" cy="1270"/>
              <wp:effectExtent l="0" t="0" r="15875" b="19050"/>
              <wp:wrapNone/>
              <wp:docPr id="7" name="Line 10"/>
              <wp:cNvGraphicFramePr/>
              <a:graphic xmlns:a="http://schemas.openxmlformats.org/drawingml/2006/main">
                <a:graphicData uri="http://schemas.microsoft.com/office/word/2010/wordprocessingShape">
                  <wps:wsp>
                    <wps:cNvCnPr/>
                    <wps:spPr>
                      <a:xfrm>
                        <a:off x="0" y="0"/>
                        <a:ext cx="56800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5336BC" id="Line 10" o:spid="_x0000_s1026" style="position:absolute;z-index:-503316468;visibility:visible;mso-wrap-style:square;mso-wrap-distance-left:9pt;mso-wrap-distance-top:0;mso-wrap-distance-right:9pt;mso-wrap-distance-bottom:0;mso-position-horizontal:absolute;mso-position-horizontal-relative:text;mso-position-vertical:absolute;mso-position-vertical-relative:text" from="-.7pt,1.45pt" to="44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" strokeweight=".26mm"/>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FBAE7" w14:textId="77777777" w:rsidR="00B37D7D" w:rsidRDefault="00B37D7D">
    <w:pPr>
      <w:pStyle w:val="EinfAbs"/>
      <w:rPr>
        <w:rFonts w:ascii="Arial" w:hAnsi="Arial" w:cs="Arial"/>
        <w:color w:val="4A4930"/>
        <w:spacing w:val="12"/>
        <w:sz w:val="16"/>
      </w:rPr>
    </w:pPr>
    <w:r>
      <w:rPr>
        <w:noProof/>
      </w:rPr>
      <mc:AlternateContent>
        <mc:Choice Requires="wps">
          <w:drawing>
            <wp:anchor distT="0" distB="0" distL="114300" distR="114300" simplePos="0" relativeHeight="20" behindDoc="1" locked="0" layoutInCell="1" allowOverlap="1" wp14:anchorId="10F5D32F" wp14:editId="41B3743C">
              <wp:simplePos x="0" y="0"/>
              <wp:positionH relativeFrom="column">
                <wp:posOffset>4487545</wp:posOffset>
              </wp:positionH>
              <wp:positionV relativeFrom="paragraph">
                <wp:posOffset>-104140</wp:posOffset>
              </wp:positionV>
              <wp:extent cx="1308100" cy="606425"/>
              <wp:effectExtent l="0" t="0" r="0" b="0"/>
              <wp:wrapNone/>
              <wp:docPr id="8" name="Textfeld 2"/>
              <wp:cNvGraphicFramePr/>
              <a:graphic xmlns:a="http://schemas.openxmlformats.org/drawingml/2006/main">
                <a:graphicData uri="http://schemas.microsoft.com/office/word/2010/wordprocessingShape">
                  <wps:wsp>
                    <wps:cNvSpPr/>
                    <wps:spPr>
                      <a:xfrm>
                        <a:off x="0" y="0"/>
                        <a:ext cx="1307520" cy="605880"/>
                      </a:xfrm>
                      <a:prstGeom prst="rect">
                        <a:avLst/>
                      </a:prstGeom>
                      <a:noFill/>
                      <a:ln>
                        <a:noFill/>
                      </a:ln>
                    </wps:spPr>
                    <wps:style>
                      <a:lnRef idx="0">
                        <a:scrgbClr r="0" g="0" b="0"/>
                      </a:lnRef>
                      <a:fillRef idx="0">
                        <a:scrgbClr r="0" g="0" b="0"/>
                      </a:fillRef>
                      <a:effectRef idx="0">
                        <a:scrgbClr r="0" g="0" b="0"/>
                      </a:effectRef>
                      <a:fontRef idx="minor"/>
                    </wps:style>
                    <wps:txbx>
                      <w:txbxContent>
                        <w:p w14:paraId="1BA8C719" w14:textId="6AC70702" w:rsidR="00B37D7D" w:rsidRDefault="00B37D7D">
                          <w:pPr>
                            <w:pStyle w:val="Standa1"/>
                          </w:pPr>
                        </w:p>
                      </w:txbxContent>
                    </wps:txbx>
                    <wps:bodyPr lIns="90000" tIns="45000" rIns="90000" bIns="45000">
                      <a:noAutofit/>
                    </wps:bodyPr>
                  </wps:wsp>
                </a:graphicData>
              </a:graphic>
            </wp:anchor>
          </w:drawing>
        </mc:Choice>
        <mc:Fallback>
          <w:pict>
            <v:rect w14:anchorId="10F5D32F" id="Textfeld 2" o:spid="_x0000_s1027" style="position:absolute;margin-left:353.35pt;margin-top:-8.2pt;width:103pt;height:47.75pt;z-index:-50331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" filled="f" stroked="f">
              <v:textbox inset="2.5mm,1.25mm,2.5mm,1.25mm">
                <w:txbxContent>
                  <w:p w14:paraId="1BA8C719" w14:textId="6AC70702" w:rsidR="00B37D7D" w:rsidRDefault="00B37D7D">
                    <w:pPr>
                      <w:pStyle w:val="Standa1"/>
                    </w:pPr>
                  </w:p>
                </w:txbxContent>
              </v:textbox>
            </v:rect>
          </w:pict>
        </mc:Fallback>
      </mc:AlternateContent>
    </w:r>
    <w:r>
      <w:rPr>
        <w:rFonts w:ascii="Arial" w:hAnsi="Arial" w:cs="Arial"/>
        <w:color w:val="4A4930"/>
        <w:spacing w:val="12"/>
        <w:sz w:val="16"/>
      </w:rPr>
      <w:t>Grossmann Uhren GmbH</w:t>
    </w:r>
    <w:r>
      <w:rPr>
        <w:rFonts w:ascii="Arial" w:hAnsi="Arial" w:cs="Arial"/>
        <w:color w:val="4A4930"/>
        <w:spacing w:val="12"/>
        <w:sz w:val="10"/>
      </w:rPr>
      <w:t xml:space="preserve"> •</w:t>
    </w:r>
    <w:r>
      <w:rPr>
        <w:rFonts w:ascii="Arial" w:hAnsi="Arial" w:cs="Arial"/>
        <w:color w:val="4A4930"/>
        <w:spacing w:val="12"/>
        <w:sz w:val="16"/>
      </w:rPr>
      <w:t xml:space="preserve"> Uferstraße 1</w:t>
    </w:r>
    <w:r>
      <w:rPr>
        <w:rFonts w:ascii="Arial" w:hAnsi="Arial" w:cs="Arial"/>
        <w:color w:val="4A4930"/>
        <w:spacing w:val="12"/>
        <w:sz w:val="10"/>
      </w:rPr>
      <w:t xml:space="preserve"> •</w:t>
    </w:r>
    <w:r>
      <w:rPr>
        <w:rFonts w:ascii="Arial" w:hAnsi="Arial" w:cs="Arial"/>
        <w:color w:val="4A4930"/>
        <w:spacing w:val="12"/>
        <w:sz w:val="16"/>
      </w:rPr>
      <w:t xml:space="preserve"> D-01768 Glashütte</w:t>
    </w:r>
    <w:r>
      <w:rPr>
        <w:rFonts w:ascii="Arial" w:hAnsi="Arial" w:cs="Arial"/>
        <w:color w:val="4A4930"/>
        <w:spacing w:val="12"/>
        <w:sz w:val="10"/>
      </w:rPr>
      <w:t xml:space="preserve"> •</w:t>
    </w:r>
    <w:r>
      <w:rPr>
        <w:rFonts w:ascii="Arial" w:hAnsi="Arial" w:cs="Arial"/>
        <w:color w:val="4A4930"/>
        <w:spacing w:val="12"/>
        <w:sz w:val="16"/>
      </w:rPr>
      <w:t xml:space="preserve"> Tel.: +49</w:t>
    </w:r>
    <w:r>
      <w:rPr>
        <w:rFonts w:ascii="Arial" w:hAnsi="Arial" w:cs="Arial"/>
        <w:color w:val="4A4930"/>
        <w:spacing w:val="12"/>
        <w:sz w:val="4"/>
      </w:rPr>
      <w:t xml:space="preserve"> </w:t>
    </w:r>
    <w:r>
      <w:rPr>
        <w:rFonts w:ascii="Arial" w:hAnsi="Arial" w:cs="Arial"/>
        <w:color w:val="4A4930"/>
        <w:spacing w:val="12"/>
        <w:sz w:val="16"/>
      </w:rPr>
      <w:t>35053</w:t>
    </w:r>
    <w:r>
      <w:rPr>
        <w:rFonts w:ascii="Arial" w:hAnsi="Arial" w:cs="Arial"/>
        <w:color w:val="4A4930"/>
        <w:spacing w:val="12"/>
        <w:sz w:val="4"/>
      </w:rPr>
      <w:t xml:space="preserve"> </w:t>
    </w:r>
    <w:r>
      <w:rPr>
        <w:rFonts w:ascii="Arial" w:hAnsi="Arial" w:cs="Arial"/>
        <w:color w:val="4A4930"/>
        <w:spacing w:val="12"/>
        <w:sz w:val="16"/>
      </w:rPr>
      <w:t>3200</w:t>
    </w:r>
    <w:r>
      <w:rPr>
        <w:rFonts w:ascii="Arial" w:hAnsi="Arial" w:cs="Arial"/>
        <w:color w:val="4A4930"/>
        <w:spacing w:val="12"/>
        <w:sz w:val="4"/>
      </w:rPr>
      <w:t xml:space="preserve"> </w:t>
    </w:r>
    <w:r>
      <w:rPr>
        <w:rFonts w:ascii="Arial" w:hAnsi="Arial" w:cs="Arial"/>
        <w:color w:val="4A4930"/>
        <w:spacing w:val="12"/>
        <w:sz w:val="16"/>
      </w:rPr>
      <w:t>0</w:t>
    </w:r>
  </w:p>
  <w:p w14:paraId="6FE1E2A4" w14:textId="77777777" w:rsidR="00B37D7D" w:rsidRDefault="00B37D7D">
    <w:pPr>
      <w:pStyle w:val="EinfAbs"/>
      <w:tabs>
        <w:tab w:val="left" w:pos="340"/>
      </w:tabs>
      <w:rPr>
        <w:rFonts w:ascii="Arial" w:hAnsi="Arial" w:cs="Arial"/>
        <w:color w:val="4A4930"/>
        <w:spacing w:val="14"/>
        <w:sz w:val="16"/>
        <w:lang w:val="fr-FR"/>
      </w:rPr>
    </w:pPr>
    <w:r>
      <w:rPr>
        <w:rFonts w:ascii="Arial" w:hAnsi="Arial" w:cs="Arial"/>
        <w:color w:val="4A4930"/>
        <w:spacing w:val="14"/>
        <w:sz w:val="16"/>
        <w:lang w:val="fr-FR"/>
      </w:rPr>
      <w:t>Fax: +49</w:t>
    </w:r>
    <w:r>
      <w:rPr>
        <w:rFonts w:ascii="Arial" w:hAnsi="Arial" w:cs="Arial"/>
        <w:color w:val="4A4930"/>
        <w:spacing w:val="14"/>
        <w:sz w:val="4"/>
        <w:lang w:val="fr-FR"/>
      </w:rPr>
      <w:t xml:space="preserve"> </w:t>
    </w:r>
    <w:r>
      <w:rPr>
        <w:rFonts w:ascii="Arial" w:hAnsi="Arial" w:cs="Arial"/>
        <w:color w:val="4A4930"/>
        <w:spacing w:val="14"/>
        <w:sz w:val="16"/>
        <w:lang w:val="fr-FR"/>
      </w:rPr>
      <w:t>35053</w:t>
    </w:r>
    <w:r>
      <w:rPr>
        <w:rFonts w:ascii="Arial" w:hAnsi="Arial" w:cs="Arial"/>
        <w:color w:val="4A4930"/>
        <w:spacing w:val="14"/>
        <w:sz w:val="4"/>
        <w:lang w:val="fr-FR"/>
      </w:rPr>
      <w:t xml:space="preserve"> </w:t>
    </w:r>
    <w:r>
      <w:rPr>
        <w:rFonts w:ascii="Arial" w:hAnsi="Arial" w:cs="Arial"/>
        <w:color w:val="4A4930"/>
        <w:spacing w:val="14"/>
        <w:sz w:val="16"/>
        <w:lang w:val="fr-FR"/>
      </w:rPr>
      <w:t>3200</w:t>
    </w:r>
    <w:r>
      <w:rPr>
        <w:rFonts w:ascii="Arial" w:hAnsi="Arial" w:cs="Arial"/>
        <w:color w:val="4A4930"/>
        <w:spacing w:val="14"/>
        <w:sz w:val="4"/>
        <w:lang w:val="fr-FR"/>
      </w:rPr>
      <w:t xml:space="preserve"> </w:t>
    </w:r>
    <w:r>
      <w:rPr>
        <w:rFonts w:ascii="Arial" w:hAnsi="Arial" w:cs="Arial"/>
        <w:color w:val="4A4930"/>
        <w:spacing w:val="14"/>
        <w:sz w:val="16"/>
        <w:lang w:val="fr-FR"/>
      </w:rPr>
      <w:t>99</w:t>
    </w:r>
    <w:r>
      <w:rPr>
        <w:rFonts w:ascii="Arial" w:hAnsi="Arial" w:cs="Arial"/>
        <w:color w:val="4A4930"/>
        <w:spacing w:val="14"/>
        <w:sz w:val="10"/>
        <w:lang w:val="fr-FR"/>
      </w:rPr>
      <w:t xml:space="preserve"> • </w:t>
    </w:r>
    <w:r>
      <w:rPr>
        <w:rFonts w:ascii="Arial" w:hAnsi="Arial" w:cs="Arial"/>
        <w:color w:val="4A4930"/>
        <w:spacing w:val="14"/>
        <w:sz w:val="16"/>
        <w:lang w:val="fr-FR"/>
      </w:rPr>
      <w:t>info@grossmann-uhren.com</w:t>
    </w:r>
    <w:r>
      <w:rPr>
        <w:rFonts w:ascii="Arial" w:hAnsi="Arial" w:cs="Arial"/>
        <w:color w:val="4A4930"/>
        <w:spacing w:val="14"/>
        <w:sz w:val="10"/>
        <w:lang w:val="fr-FR"/>
      </w:rPr>
      <w:t xml:space="preserve"> •</w:t>
    </w:r>
    <w:r>
      <w:rPr>
        <w:rFonts w:ascii="Arial" w:hAnsi="Arial" w:cs="Arial"/>
        <w:color w:val="4A4930"/>
        <w:spacing w:val="14"/>
        <w:sz w:val="16"/>
        <w:lang w:val="fr-FR"/>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65465" w14:textId="77777777" w:rsidR="00F834AC" w:rsidRDefault="00F834AC">
      <w:r>
        <w:separator/>
      </w:r>
    </w:p>
  </w:footnote>
  <w:footnote w:type="continuationSeparator" w:id="0">
    <w:p w14:paraId="4226ABE4" w14:textId="77777777" w:rsidR="00F834AC" w:rsidRDefault="00F83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D1074" w14:textId="77777777" w:rsidR="00B37D7D" w:rsidRDefault="00B37D7D">
    <w:pPr>
      <w:pStyle w:val="Kopfze"/>
    </w:pPr>
    <w:r>
      <w:rPr>
        <w:noProof/>
        <w:lang w:eastAsia="de-DE"/>
      </w:rPr>
      <w:drawing>
        <wp:anchor distT="0" distB="5080" distL="114300" distR="114300" simplePos="0" relativeHeight="6" behindDoc="1" locked="0" layoutInCell="1" allowOverlap="1" wp14:anchorId="0681728D" wp14:editId="2F142D77">
          <wp:simplePos x="0" y="0"/>
          <wp:positionH relativeFrom="column">
            <wp:posOffset>-898525</wp:posOffset>
          </wp:positionH>
          <wp:positionV relativeFrom="paragraph">
            <wp:posOffset>-450850</wp:posOffset>
          </wp:positionV>
          <wp:extent cx="7560310" cy="1290320"/>
          <wp:effectExtent l="0" t="0" r="0" b="0"/>
          <wp:wrapNone/>
          <wp:docPr id="3"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568CE" w14:textId="77777777" w:rsidR="00B37D7D" w:rsidRDefault="00B37D7D">
    <w:pPr>
      <w:pStyle w:val="Kopfze"/>
    </w:pPr>
    <w:r>
      <w:rPr>
        <w:noProof/>
        <w:lang w:eastAsia="de-DE"/>
      </w:rPr>
      <w:drawing>
        <wp:anchor distT="0" distB="5080" distL="114300" distR="114300" simplePos="0" relativeHeight="7" behindDoc="1" locked="0" layoutInCell="1" allowOverlap="1" wp14:anchorId="55F517FA" wp14:editId="36A5C7FC">
          <wp:simplePos x="0" y="0"/>
          <wp:positionH relativeFrom="column">
            <wp:posOffset>-889000</wp:posOffset>
          </wp:positionH>
          <wp:positionV relativeFrom="paragraph">
            <wp:posOffset>-488950</wp:posOffset>
          </wp:positionV>
          <wp:extent cx="7560310" cy="1290320"/>
          <wp:effectExtent l="0" t="0" r="0" b="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1F0C"/>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FF00A1"/>
    <w:multiLevelType w:val="hybridMultilevel"/>
    <w:tmpl w:val="C1FA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0C764F"/>
    <w:multiLevelType w:val="hybridMultilevel"/>
    <w:tmpl w:val="F67ED4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A412B8"/>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54569722">
    <w:abstractNumId w:val="2"/>
  </w:num>
  <w:num w:numId="2" w16cid:durableId="79373564">
    <w:abstractNumId w:val="1"/>
  </w:num>
  <w:num w:numId="3" w16cid:durableId="1820338087">
    <w:abstractNumId w:val="3"/>
  </w:num>
  <w:num w:numId="4" w16cid:durableId="1727603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C3"/>
    <w:rsid w:val="00000157"/>
    <w:rsid w:val="00000493"/>
    <w:rsid w:val="00000FFF"/>
    <w:rsid w:val="000027A2"/>
    <w:rsid w:val="00002CEF"/>
    <w:rsid w:val="00003EC1"/>
    <w:rsid w:val="00004378"/>
    <w:rsid w:val="00005203"/>
    <w:rsid w:val="000059AB"/>
    <w:rsid w:val="000059CD"/>
    <w:rsid w:val="00007A03"/>
    <w:rsid w:val="00007B01"/>
    <w:rsid w:val="000105F9"/>
    <w:rsid w:val="00010A16"/>
    <w:rsid w:val="00010D3E"/>
    <w:rsid w:val="0001126A"/>
    <w:rsid w:val="0001379E"/>
    <w:rsid w:val="00013F0D"/>
    <w:rsid w:val="000161E8"/>
    <w:rsid w:val="000167DB"/>
    <w:rsid w:val="00016BDA"/>
    <w:rsid w:val="000176FA"/>
    <w:rsid w:val="00020AA6"/>
    <w:rsid w:val="0002410D"/>
    <w:rsid w:val="000246D3"/>
    <w:rsid w:val="00025691"/>
    <w:rsid w:val="000256D7"/>
    <w:rsid w:val="00026A88"/>
    <w:rsid w:val="00026C63"/>
    <w:rsid w:val="000272C1"/>
    <w:rsid w:val="000308F7"/>
    <w:rsid w:val="00030DBE"/>
    <w:rsid w:val="000326A3"/>
    <w:rsid w:val="00033ABC"/>
    <w:rsid w:val="00036206"/>
    <w:rsid w:val="0003666E"/>
    <w:rsid w:val="0003676C"/>
    <w:rsid w:val="000368B4"/>
    <w:rsid w:val="00036D73"/>
    <w:rsid w:val="00040F09"/>
    <w:rsid w:val="00041244"/>
    <w:rsid w:val="000429E8"/>
    <w:rsid w:val="00044A01"/>
    <w:rsid w:val="0004547C"/>
    <w:rsid w:val="0004582F"/>
    <w:rsid w:val="00045D2F"/>
    <w:rsid w:val="0004632C"/>
    <w:rsid w:val="00046E78"/>
    <w:rsid w:val="0004787C"/>
    <w:rsid w:val="00047D70"/>
    <w:rsid w:val="00051518"/>
    <w:rsid w:val="00052F15"/>
    <w:rsid w:val="000534E2"/>
    <w:rsid w:val="00053531"/>
    <w:rsid w:val="00054D84"/>
    <w:rsid w:val="00054DF4"/>
    <w:rsid w:val="00054E62"/>
    <w:rsid w:val="00055BEF"/>
    <w:rsid w:val="00056509"/>
    <w:rsid w:val="00056591"/>
    <w:rsid w:val="00056E76"/>
    <w:rsid w:val="000573D4"/>
    <w:rsid w:val="0005756F"/>
    <w:rsid w:val="000575BD"/>
    <w:rsid w:val="0005771A"/>
    <w:rsid w:val="000605F0"/>
    <w:rsid w:val="00060F6E"/>
    <w:rsid w:val="00061271"/>
    <w:rsid w:val="000616B5"/>
    <w:rsid w:val="0006255A"/>
    <w:rsid w:val="00062F3F"/>
    <w:rsid w:val="00063105"/>
    <w:rsid w:val="00064321"/>
    <w:rsid w:val="0006454D"/>
    <w:rsid w:val="00066B17"/>
    <w:rsid w:val="0007014C"/>
    <w:rsid w:val="00070173"/>
    <w:rsid w:val="00070645"/>
    <w:rsid w:val="00072008"/>
    <w:rsid w:val="000721AE"/>
    <w:rsid w:val="000728FA"/>
    <w:rsid w:val="00072D3A"/>
    <w:rsid w:val="00072FEF"/>
    <w:rsid w:val="000733B8"/>
    <w:rsid w:val="00073D75"/>
    <w:rsid w:val="00077029"/>
    <w:rsid w:val="0007783A"/>
    <w:rsid w:val="000803FD"/>
    <w:rsid w:val="000812F1"/>
    <w:rsid w:val="00081BDF"/>
    <w:rsid w:val="00081C27"/>
    <w:rsid w:val="00082ACA"/>
    <w:rsid w:val="000841E1"/>
    <w:rsid w:val="000867BB"/>
    <w:rsid w:val="00087158"/>
    <w:rsid w:val="0009134D"/>
    <w:rsid w:val="00092C47"/>
    <w:rsid w:val="0009310F"/>
    <w:rsid w:val="00096953"/>
    <w:rsid w:val="00097350"/>
    <w:rsid w:val="000974F4"/>
    <w:rsid w:val="00097968"/>
    <w:rsid w:val="00097F97"/>
    <w:rsid w:val="000A0C15"/>
    <w:rsid w:val="000A13EA"/>
    <w:rsid w:val="000A1B84"/>
    <w:rsid w:val="000A297A"/>
    <w:rsid w:val="000A2A0D"/>
    <w:rsid w:val="000A3068"/>
    <w:rsid w:val="000A4775"/>
    <w:rsid w:val="000A56E8"/>
    <w:rsid w:val="000A6245"/>
    <w:rsid w:val="000A6363"/>
    <w:rsid w:val="000A69BC"/>
    <w:rsid w:val="000A6AB8"/>
    <w:rsid w:val="000A7B20"/>
    <w:rsid w:val="000B006A"/>
    <w:rsid w:val="000B0313"/>
    <w:rsid w:val="000B1F5D"/>
    <w:rsid w:val="000B221E"/>
    <w:rsid w:val="000B22C2"/>
    <w:rsid w:val="000B3B8B"/>
    <w:rsid w:val="000B742C"/>
    <w:rsid w:val="000C047A"/>
    <w:rsid w:val="000C084F"/>
    <w:rsid w:val="000C19AD"/>
    <w:rsid w:val="000C23D6"/>
    <w:rsid w:val="000C350A"/>
    <w:rsid w:val="000C5E58"/>
    <w:rsid w:val="000C6198"/>
    <w:rsid w:val="000C677D"/>
    <w:rsid w:val="000D0498"/>
    <w:rsid w:val="000D1A71"/>
    <w:rsid w:val="000D1DEB"/>
    <w:rsid w:val="000D2416"/>
    <w:rsid w:val="000D38D3"/>
    <w:rsid w:val="000D39CF"/>
    <w:rsid w:val="000D4F6C"/>
    <w:rsid w:val="000D5CD4"/>
    <w:rsid w:val="000D6101"/>
    <w:rsid w:val="000D6325"/>
    <w:rsid w:val="000D633B"/>
    <w:rsid w:val="000D79CD"/>
    <w:rsid w:val="000E09E4"/>
    <w:rsid w:val="000E1396"/>
    <w:rsid w:val="000E143A"/>
    <w:rsid w:val="000E45EF"/>
    <w:rsid w:val="000E4E7E"/>
    <w:rsid w:val="000E6ACB"/>
    <w:rsid w:val="000F0011"/>
    <w:rsid w:val="000F10DC"/>
    <w:rsid w:val="000F188C"/>
    <w:rsid w:val="000F1FEE"/>
    <w:rsid w:val="000F2D97"/>
    <w:rsid w:val="000F3135"/>
    <w:rsid w:val="000F3A4C"/>
    <w:rsid w:val="000F4D83"/>
    <w:rsid w:val="000F75FE"/>
    <w:rsid w:val="000F7FA8"/>
    <w:rsid w:val="00100971"/>
    <w:rsid w:val="00100EA7"/>
    <w:rsid w:val="00100FF4"/>
    <w:rsid w:val="0010102B"/>
    <w:rsid w:val="0010107B"/>
    <w:rsid w:val="00101810"/>
    <w:rsid w:val="001020D5"/>
    <w:rsid w:val="00102E33"/>
    <w:rsid w:val="00103536"/>
    <w:rsid w:val="001035EC"/>
    <w:rsid w:val="00103D15"/>
    <w:rsid w:val="0010456F"/>
    <w:rsid w:val="00104D81"/>
    <w:rsid w:val="0010546A"/>
    <w:rsid w:val="00105516"/>
    <w:rsid w:val="00105CEC"/>
    <w:rsid w:val="00110E9E"/>
    <w:rsid w:val="001116B3"/>
    <w:rsid w:val="00111D3F"/>
    <w:rsid w:val="0011218C"/>
    <w:rsid w:val="001136B4"/>
    <w:rsid w:val="001142C1"/>
    <w:rsid w:val="00114520"/>
    <w:rsid w:val="00115B4A"/>
    <w:rsid w:val="00116215"/>
    <w:rsid w:val="00116EC7"/>
    <w:rsid w:val="001201FE"/>
    <w:rsid w:val="0012111D"/>
    <w:rsid w:val="00121B01"/>
    <w:rsid w:val="00122DAC"/>
    <w:rsid w:val="001232BB"/>
    <w:rsid w:val="00123D4A"/>
    <w:rsid w:val="0012421B"/>
    <w:rsid w:val="00124638"/>
    <w:rsid w:val="001252D9"/>
    <w:rsid w:val="00125CEE"/>
    <w:rsid w:val="00125DC3"/>
    <w:rsid w:val="00126D67"/>
    <w:rsid w:val="001276D8"/>
    <w:rsid w:val="001277F1"/>
    <w:rsid w:val="00127D0C"/>
    <w:rsid w:val="00130E3C"/>
    <w:rsid w:val="00131B76"/>
    <w:rsid w:val="00132CFF"/>
    <w:rsid w:val="0013465D"/>
    <w:rsid w:val="00134860"/>
    <w:rsid w:val="001350A8"/>
    <w:rsid w:val="0013570D"/>
    <w:rsid w:val="00135CE8"/>
    <w:rsid w:val="0013767E"/>
    <w:rsid w:val="00137706"/>
    <w:rsid w:val="00137B50"/>
    <w:rsid w:val="0014288D"/>
    <w:rsid w:val="0014394E"/>
    <w:rsid w:val="00143D47"/>
    <w:rsid w:val="00144BB8"/>
    <w:rsid w:val="0014675E"/>
    <w:rsid w:val="00147FC4"/>
    <w:rsid w:val="00150AD5"/>
    <w:rsid w:val="00150B3E"/>
    <w:rsid w:val="00150D70"/>
    <w:rsid w:val="00150E54"/>
    <w:rsid w:val="00153C30"/>
    <w:rsid w:val="00153F09"/>
    <w:rsid w:val="001542AB"/>
    <w:rsid w:val="00154E80"/>
    <w:rsid w:val="00154F3C"/>
    <w:rsid w:val="001557DF"/>
    <w:rsid w:val="001559B2"/>
    <w:rsid w:val="00155BFE"/>
    <w:rsid w:val="00160B2C"/>
    <w:rsid w:val="00161975"/>
    <w:rsid w:val="00162086"/>
    <w:rsid w:val="001628A3"/>
    <w:rsid w:val="00162D17"/>
    <w:rsid w:val="00163927"/>
    <w:rsid w:val="00164C80"/>
    <w:rsid w:val="00164D17"/>
    <w:rsid w:val="001651EF"/>
    <w:rsid w:val="00165DBD"/>
    <w:rsid w:val="0016649B"/>
    <w:rsid w:val="00166C4A"/>
    <w:rsid w:val="00166F93"/>
    <w:rsid w:val="00167D3F"/>
    <w:rsid w:val="001714F5"/>
    <w:rsid w:val="0017219A"/>
    <w:rsid w:val="0017266E"/>
    <w:rsid w:val="00173870"/>
    <w:rsid w:val="00174170"/>
    <w:rsid w:val="00174568"/>
    <w:rsid w:val="001746A7"/>
    <w:rsid w:val="00175D48"/>
    <w:rsid w:val="00175DB5"/>
    <w:rsid w:val="00176B83"/>
    <w:rsid w:val="00180236"/>
    <w:rsid w:val="00180CCE"/>
    <w:rsid w:val="001814BB"/>
    <w:rsid w:val="00181E85"/>
    <w:rsid w:val="0018366D"/>
    <w:rsid w:val="00184C86"/>
    <w:rsid w:val="001852CE"/>
    <w:rsid w:val="001864A4"/>
    <w:rsid w:val="00187B89"/>
    <w:rsid w:val="0019017A"/>
    <w:rsid w:val="0019103B"/>
    <w:rsid w:val="0019145D"/>
    <w:rsid w:val="0019277B"/>
    <w:rsid w:val="00192F50"/>
    <w:rsid w:val="00193EF2"/>
    <w:rsid w:val="00194848"/>
    <w:rsid w:val="0019552A"/>
    <w:rsid w:val="00195D54"/>
    <w:rsid w:val="00195F59"/>
    <w:rsid w:val="001A08CE"/>
    <w:rsid w:val="001A0F6E"/>
    <w:rsid w:val="001A1318"/>
    <w:rsid w:val="001A1710"/>
    <w:rsid w:val="001A19D7"/>
    <w:rsid w:val="001A323B"/>
    <w:rsid w:val="001A5A65"/>
    <w:rsid w:val="001A5E30"/>
    <w:rsid w:val="001A6906"/>
    <w:rsid w:val="001A7C0E"/>
    <w:rsid w:val="001B0A21"/>
    <w:rsid w:val="001B1F70"/>
    <w:rsid w:val="001B38D2"/>
    <w:rsid w:val="001B3F27"/>
    <w:rsid w:val="001B3F72"/>
    <w:rsid w:val="001B5431"/>
    <w:rsid w:val="001B557B"/>
    <w:rsid w:val="001B693C"/>
    <w:rsid w:val="001B69FC"/>
    <w:rsid w:val="001B6BEC"/>
    <w:rsid w:val="001B6DB5"/>
    <w:rsid w:val="001B7087"/>
    <w:rsid w:val="001B7460"/>
    <w:rsid w:val="001B77AC"/>
    <w:rsid w:val="001C0247"/>
    <w:rsid w:val="001C02EF"/>
    <w:rsid w:val="001C0812"/>
    <w:rsid w:val="001C2B65"/>
    <w:rsid w:val="001C2BDE"/>
    <w:rsid w:val="001C2FD5"/>
    <w:rsid w:val="001C30B4"/>
    <w:rsid w:val="001C3549"/>
    <w:rsid w:val="001C37E1"/>
    <w:rsid w:val="001C3FD6"/>
    <w:rsid w:val="001C443E"/>
    <w:rsid w:val="001C4EA7"/>
    <w:rsid w:val="001C4ED7"/>
    <w:rsid w:val="001C50FF"/>
    <w:rsid w:val="001C5977"/>
    <w:rsid w:val="001C6B3A"/>
    <w:rsid w:val="001C7298"/>
    <w:rsid w:val="001C7313"/>
    <w:rsid w:val="001D0F3D"/>
    <w:rsid w:val="001D1CD9"/>
    <w:rsid w:val="001D2108"/>
    <w:rsid w:val="001D2493"/>
    <w:rsid w:val="001D2685"/>
    <w:rsid w:val="001D2F99"/>
    <w:rsid w:val="001D3365"/>
    <w:rsid w:val="001D3AFF"/>
    <w:rsid w:val="001D42F6"/>
    <w:rsid w:val="001D5487"/>
    <w:rsid w:val="001D5EFC"/>
    <w:rsid w:val="001D76E7"/>
    <w:rsid w:val="001D7FCF"/>
    <w:rsid w:val="001E062A"/>
    <w:rsid w:val="001E0CD3"/>
    <w:rsid w:val="001E14B9"/>
    <w:rsid w:val="001E14F8"/>
    <w:rsid w:val="001E192A"/>
    <w:rsid w:val="001E1D95"/>
    <w:rsid w:val="001E2B43"/>
    <w:rsid w:val="001E2C78"/>
    <w:rsid w:val="001E2CCF"/>
    <w:rsid w:val="001E2CE8"/>
    <w:rsid w:val="001E2D31"/>
    <w:rsid w:val="001E566A"/>
    <w:rsid w:val="001E5E21"/>
    <w:rsid w:val="001E6284"/>
    <w:rsid w:val="001E671E"/>
    <w:rsid w:val="001E6C14"/>
    <w:rsid w:val="001E7427"/>
    <w:rsid w:val="001F0D1C"/>
    <w:rsid w:val="001F0D7D"/>
    <w:rsid w:val="001F0F05"/>
    <w:rsid w:val="001F1059"/>
    <w:rsid w:val="001F132A"/>
    <w:rsid w:val="001F17FE"/>
    <w:rsid w:val="001F2910"/>
    <w:rsid w:val="001F4BA7"/>
    <w:rsid w:val="001F6E5B"/>
    <w:rsid w:val="001F70E8"/>
    <w:rsid w:val="001F791D"/>
    <w:rsid w:val="00201168"/>
    <w:rsid w:val="00201465"/>
    <w:rsid w:val="0020254B"/>
    <w:rsid w:val="002043A6"/>
    <w:rsid w:val="002061F8"/>
    <w:rsid w:val="002062B4"/>
    <w:rsid w:val="00207868"/>
    <w:rsid w:val="00210F1B"/>
    <w:rsid w:val="00211287"/>
    <w:rsid w:val="002130A9"/>
    <w:rsid w:val="002130CD"/>
    <w:rsid w:val="0021410A"/>
    <w:rsid w:val="0021574F"/>
    <w:rsid w:val="002159FB"/>
    <w:rsid w:val="00215A1C"/>
    <w:rsid w:val="00216A44"/>
    <w:rsid w:val="0022040D"/>
    <w:rsid w:val="002206E1"/>
    <w:rsid w:val="00220BCC"/>
    <w:rsid w:val="002230DA"/>
    <w:rsid w:val="0022573F"/>
    <w:rsid w:val="00226D81"/>
    <w:rsid w:val="00227DDC"/>
    <w:rsid w:val="002302B2"/>
    <w:rsid w:val="0023113C"/>
    <w:rsid w:val="0023268B"/>
    <w:rsid w:val="00232F41"/>
    <w:rsid w:val="002331AD"/>
    <w:rsid w:val="00233C1D"/>
    <w:rsid w:val="00233E1D"/>
    <w:rsid w:val="00235680"/>
    <w:rsid w:val="00237BB2"/>
    <w:rsid w:val="002406D5"/>
    <w:rsid w:val="00240FD7"/>
    <w:rsid w:val="00242BAC"/>
    <w:rsid w:val="002432A9"/>
    <w:rsid w:val="002432F4"/>
    <w:rsid w:val="00244920"/>
    <w:rsid w:val="00244DC2"/>
    <w:rsid w:val="00244E77"/>
    <w:rsid w:val="00245DE9"/>
    <w:rsid w:val="00245EBC"/>
    <w:rsid w:val="00246248"/>
    <w:rsid w:val="002467CC"/>
    <w:rsid w:val="002469C8"/>
    <w:rsid w:val="00246A8D"/>
    <w:rsid w:val="00246FCD"/>
    <w:rsid w:val="002472BE"/>
    <w:rsid w:val="0024775E"/>
    <w:rsid w:val="00250326"/>
    <w:rsid w:val="00253383"/>
    <w:rsid w:val="00253BE4"/>
    <w:rsid w:val="00254849"/>
    <w:rsid w:val="00255B64"/>
    <w:rsid w:val="00256829"/>
    <w:rsid w:val="00257A27"/>
    <w:rsid w:val="002616AF"/>
    <w:rsid w:val="0026238E"/>
    <w:rsid w:val="002625DC"/>
    <w:rsid w:val="002636BF"/>
    <w:rsid w:val="00263C69"/>
    <w:rsid w:val="002653AE"/>
    <w:rsid w:val="00265954"/>
    <w:rsid w:val="00265C82"/>
    <w:rsid w:val="00265FDE"/>
    <w:rsid w:val="00266855"/>
    <w:rsid w:val="00266C68"/>
    <w:rsid w:val="00266E15"/>
    <w:rsid w:val="00266F36"/>
    <w:rsid w:val="00267684"/>
    <w:rsid w:val="002676C1"/>
    <w:rsid w:val="00267753"/>
    <w:rsid w:val="002679E1"/>
    <w:rsid w:val="00270B9C"/>
    <w:rsid w:val="00270B9F"/>
    <w:rsid w:val="00270C29"/>
    <w:rsid w:val="002715DD"/>
    <w:rsid w:val="00272342"/>
    <w:rsid w:val="00273A98"/>
    <w:rsid w:val="00273C5B"/>
    <w:rsid w:val="002740D1"/>
    <w:rsid w:val="00275F04"/>
    <w:rsid w:val="002807F6"/>
    <w:rsid w:val="00281762"/>
    <w:rsid w:val="00281EC1"/>
    <w:rsid w:val="00284199"/>
    <w:rsid w:val="00284372"/>
    <w:rsid w:val="00285E0D"/>
    <w:rsid w:val="00286F5B"/>
    <w:rsid w:val="0028739D"/>
    <w:rsid w:val="002875DB"/>
    <w:rsid w:val="00287AE3"/>
    <w:rsid w:val="002900F1"/>
    <w:rsid w:val="002909DE"/>
    <w:rsid w:val="002926EC"/>
    <w:rsid w:val="00292CCF"/>
    <w:rsid w:val="00293C45"/>
    <w:rsid w:val="002943AD"/>
    <w:rsid w:val="0029446F"/>
    <w:rsid w:val="00294868"/>
    <w:rsid w:val="00295639"/>
    <w:rsid w:val="00295889"/>
    <w:rsid w:val="002977AB"/>
    <w:rsid w:val="00297956"/>
    <w:rsid w:val="00297FCC"/>
    <w:rsid w:val="002A0273"/>
    <w:rsid w:val="002A10C7"/>
    <w:rsid w:val="002A26D7"/>
    <w:rsid w:val="002A36A8"/>
    <w:rsid w:val="002A4785"/>
    <w:rsid w:val="002A4EF8"/>
    <w:rsid w:val="002A58CE"/>
    <w:rsid w:val="002A60B8"/>
    <w:rsid w:val="002A60DE"/>
    <w:rsid w:val="002A65E2"/>
    <w:rsid w:val="002A7D79"/>
    <w:rsid w:val="002B1125"/>
    <w:rsid w:val="002B3B38"/>
    <w:rsid w:val="002B3F64"/>
    <w:rsid w:val="002B417A"/>
    <w:rsid w:val="002B45C1"/>
    <w:rsid w:val="002B527B"/>
    <w:rsid w:val="002B6102"/>
    <w:rsid w:val="002B7676"/>
    <w:rsid w:val="002B7DC4"/>
    <w:rsid w:val="002C218D"/>
    <w:rsid w:val="002C2D81"/>
    <w:rsid w:val="002C2DB1"/>
    <w:rsid w:val="002C371B"/>
    <w:rsid w:val="002C433A"/>
    <w:rsid w:val="002C581A"/>
    <w:rsid w:val="002C6E96"/>
    <w:rsid w:val="002C7406"/>
    <w:rsid w:val="002D03FB"/>
    <w:rsid w:val="002D28EF"/>
    <w:rsid w:val="002D4823"/>
    <w:rsid w:val="002D4B8E"/>
    <w:rsid w:val="002D4EBA"/>
    <w:rsid w:val="002D6D03"/>
    <w:rsid w:val="002D6D5D"/>
    <w:rsid w:val="002E0415"/>
    <w:rsid w:val="002E121A"/>
    <w:rsid w:val="002E12A2"/>
    <w:rsid w:val="002E15ED"/>
    <w:rsid w:val="002E17AD"/>
    <w:rsid w:val="002E3471"/>
    <w:rsid w:val="002E3642"/>
    <w:rsid w:val="002E3D31"/>
    <w:rsid w:val="002E449C"/>
    <w:rsid w:val="002E4E14"/>
    <w:rsid w:val="002E6BBF"/>
    <w:rsid w:val="002F002E"/>
    <w:rsid w:val="002F104B"/>
    <w:rsid w:val="002F226F"/>
    <w:rsid w:val="002F370F"/>
    <w:rsid w:val="002F3A0D"/>
    <w:rsid w:val="002F403B"/>
    <w:rsid w:val="002F63AC"/>
    <w:rsid w:val="002F677F"/>
    <w:rsid w:val="003003D9"/>
    <w:rsid w:val="00302CED"/>
    <w:rsid w:val="00302EC6"/>
    <w:rsid w:val="0030315B"/>
    <w:rsid w:val="00304698"/>
    <w:rsid w:val="00304754"/>
    <w:rsid w:val="00305C47"/>
    <w:rsid w:val="00306F0A"/>
    <w:rsid w:val="00307192"/>
    <w:rsid w:val="0030736F"/>
    <w:rsid w:val="00307EAF"/>
    <w:rsid w:val="003100F3"/>
    <w:rsid w:val="003104CE"/>
    <w:rsid w:val="0031051B"/>
    <w:rsid w:val="00310765"/>
    <w:rsid w:val="00311C2D"/>
    <w:rsid w:val="00311CE0"/>
    <w:rsid w:val="00312244"/>
    <w:rsid w:val="00312404"/>
    <w:rsid w:val="00320AEC"/>
    <w:rsid w:val="00320E53"/>
    <w:rsid w:val="003216FC"/>
    <w:rsid w:val="0032323B"/>
    <w:rsid w:val="00323447"/>
    <w:rsid w:val="00324B58"/>
    <w:rsid w:val="00324DC4"/>
    <w:rsid w:val="003263C2"/>
    <w:rsid w:val="00326791"/>
    <w:rsid w:val="00327131"/>
    <w:rsid w:val="003275C8"/>
    <w:rsid w:val="00327B70"/>
    <w:rsid w:val="00330CC5"/>
    <w:rsid w:val="00331783"/>
    <w:rsid w:val="0033212A"/>
    <w:rsid w:val="0033352D"/>
    <w:rsid w:val="00333918"/>
    <w:rsid w:val="003341D2"/>
    <w:rsid w:val="00334271"/>
    <w:rsid w:val="003359DC"/>
    <w:rsid w:val="00335C10"/>
    <w:rsid w:val="00336650"/>
    <w:rsid w:val="00337CBC"/>
    <w:rsid w:val="003416EB"/>
    <w:rsid w:val="0034282C"/>
    <w:rsid w:val="00343CDB"/>
    <w:rsid w:val="00344394"/>
    <w:rsid w:val="003445B8"/>
    <w:rsid w:val="00344F42"/>
    <w:rsid w:val="00345F6F"/>
    <w:rsid w:val="00346C67"/>
    <w:rsid w:val="00347B3F"/>
    <w:rsid w:val="00347DAD"/>
    <w:rsid w:val="00347FFE"/>
    <w:rsid w:val="00350AC9"/>
    <w:rsid w:val="00352200"/>
    <w:rsid w:val="00352249"/>
    <w:rsid w:val="00352E1F"/>
    <w:rsid w:val="003534C5"/>
    <w:rsid w:val="00353878"/>
    <w:rsid w:val="0035587D"/>
    <w:rsid w:val="00360795"/>
    <w:rsid w:val="00361615"/>
    <w:rsid w:val="003617A3"/>
    <w:rsid w:val="00361FCE"/>
    <w:rsid w:val="00362BE5"/>
    <w:rsid w:val="00362FDD"/>
    <w:rsid w:val="0036309E"/>
    <w:rsid w:val="0036311F"/>
    <w:rsid w:val="00363CFD"/>
    <w:rsid w:val="00364A24"/>
    <w:rsid w:val="00365166"/>
    <w:rsid w:val="00367F64"/>
    <w:rsid w:val="00370081"/>
    <w:rsid w:val="003706A1"/>
    <w:rsid w:val="00370791"/>
    <w:rsid w:val="003714F5"/>
    <w:rsid w:val="00371812"/>
    <w:rsid w:val="00371B57"/>
    <w:rsid w:val="00372289"/>
    <w:rsid w:val="00373D5B"/>
    <w:rsid w:val="00375124"/>
    <w:rsid w:val="003801F8"/>
    <w:rsid w:val="00380539"/>
    <w:rsid w:val="0038067C"/>
    <w:rsid w:val="003827BB"/>
    <w:rsid w:val="00382CA7"/>
    <w:rsid w:val="0038303D"/>
    <w:rsid w:val="003839F4"/>
    <w:rsid w:val="003846F8"/>
    <w:rsid w:val="003850AF"/>
    <w:rsid w:val="003872CB"/>
    <w:rsid w:val="00387A95"/>
    <w:rsid w:val="0039041B"/>
    <w:rsid w:val="0039101B"/>
    <w:rsid w:val="003914D6"/>
    <w:rsid w:val="0039165D"/>
    <w:rsid w:val="00391B98"/>
    <w:rsid w:val="00391C5C"/>
    <w:rsid w:val="00391C77"/>
    <w:rsid w:val="00393BEF"/>
    <w:rsid w:val="00393C55"/>
    <w:rsid w:val="00393F7A"/>
    <w:rsid w:val="00394048"/>
    <w:rsid w:val="0039430B"/>
    <w:rsid w:val="003948A0"/>
    <w:rsid w:val="00396752"/>
    <w:rsid w:val="00397677"/>
    <w:rsid w:val="003978FC"/>
    <w:rsid w:val="00397934"/>
    <w:rsid w:val="003979D4"/>
    <w:rsid w:val="003A03FB"/>
    <w:rsid w:val="003A075F"/>
    <w:rsid w:val="003A149C"/>
    <w:rsid w:val="003A22D8"/>
    <w:rsid w:val="003A3FFE"/>
    <w:rsid w:val="003A465B"/>
    <w:rsid w:val="003A6087"/>
    <w:rsid w:val="003A75F7"/>
    <w:rsid w:val="003B09C1"/>
    <w:rsid w:val="003B1228"/>
    <w:rsid w:val="003B207D"/>
    <w:rsid w:val="003B5076"/>
    <w:rsid w:val="003B6EF9"/>
    <w:rsid w:val="003B75E4"/>
    <w:rsid w:val="003C07F0"/>
    <w:rsid w:val="003C0B8C"/>
    <w:rsid w:val="003C1146"/>
    <w:rsid w:val="003C116E"/>
    <w:rsid w:val="003C1EB6"/>
    <w:rsid w:val="003C20BD"/>
    <w:rsid w:val="003C3459"/>
    <w:rsid w:val="003C38AB"/>
    <w:rsid w:val="003C3A20"/>
    <w:rsid w:val="003C4ADF"/>
    <w:rsid w:val="003C5E64"/>
    <w:rsid w:val="003C6084"/>
    <w:rsid w:val="003C60EB"/>
    <w:rsid w:val="003C7152"/>
    <w:rsid w:val="003C7BF1"/>
    <w:rsid w:val="003D0BFC"/>
    <w:rsid w:val="003D309B"/>
    <w:rsid w:val="003D3A59"/>
    <w:rsid w:val="003D4DA2"/>
    <w:rsid w:val="003D6747"/>
    <w:rsid w:val="003D6C46"/>
    <w:rsid w:val="003D779F"/>
    <w:rsid w:val="003E0736"/>
    <w:rsid w:val="003E0A97"/>
    <w:rsid w:val="003E0E16"/>
    <w:rsid w:val="003E109A"/>
    <w:rsid w:val="003E17EE"/>
    <w:rsid w:val="003E250A"/>
    <w:rsid w:val="003E2F9A"/>
    <w:rsid w:val="003E4A21"/>
    <w:rsid w:val="003E531E"/>
    <w:rsid w:val="003E60C7"/>
    <w:rsid w:val="003E6286"/>
    <w:rsid w:val="003F0344"/>
    <w:rsid w:val="003F0386"/>
    <w:rsid w:val="003F039C"/>
    <w:rsid w:val="003F0560"/>
    <w:rsid w:val="003F0E7F"/>
    <w:rsid w:val="003F11DE"/>
    <w:rsid w:val="003F1623"/>
    <w:rsid w:val="003F25CC"/>
    <w:rsid w:val="003F25CE"/>
    <w:rsid w:val="003F30E2"/>
    <w:rsid w:val="003F4DEA"/>
    <w:rsid w:val="003F5256"/>
    <w:rsid w:val="003F5E1D"/>
    <w:rsid w:val="003F6A19"/>
    <w:rsid w:val="004003A8"/>
    <w:rsid w:val="00400B8D"/>
    <w:rsid w:val="00401B00"/>
    <w:rsid w:val="00402DB6"/>
    <w:rsid w:val="00403379"/>
    <w:rsid w:val="00403A24"/>
    <w:rsid w:val="00403EB5"/>
    <w:rsid w:val="004074BB"/>
    <w:rsid w:val="00410CBD"/>
    <w:rsid w:val="0041141A"/>
    <w:rsid w:val="00411E68"/>
    <w:rsid w:val="00412A77"/>
    <w:rsid w:val="00414785"/>
    <w:rsid w:val="00414DA0"/>
    <w:rsid w:val="00414E8B"/>
    <w:rsid w:val="00414FAF"/>
    <w:rsid w:val="00415274"/>
    <w:rsid w:val="004157A3"/>
    <w:rsid w:val="00416A8A"/>
    <w:rsid w:val="004203E7"/>
    <w:rsid w:val="00420771"/>
    <w:rsid w:val="0042124A"/>
    <w:rsid w:val="004223C0"/>
    <w:rsid w:val="00422798"/>
    <w:rsid w:val="00423308"/>
    <w:rsid w:val="00423AF4"/>
    <w:rsid w:val="00424990"/>
    <w:rsid w:val="00424D75"/>
    <w:rsid w:val="00425174"/>
    <w:rsid w:val="00425660"/>
    <w:rsid w:val="0043000E"/>
    <w:rsid w:val="00430159"/>
    <w:rsid w:val="00430BCC"/>
    <w:rsid w:val="00433F00"/>
    <w:rsid w:val="00435C7E"/>
    <w:rsid w:val="0043651B"/>
    <w:rsid w:val="004367D4"/>
    <w:rsid w:val="00436A87"/>
    <w:rsid w:val="00442207"/>
    <w:rsid w:val="00442A88"/>
    <w:rsid w:val="00442F92"/>
    <w:rsid w:val="004446F1"/>
    <w:rsid w:val="004451A2"/>
    <w:rsid w:val="00445E6A"/>
    <w:rsid w:val="00446785"/>
    <w:rsid w:val="00447B91"/>
    <w:rsid w:val="00450D69"/>
    <w:rsid w:val="00450EC2"/>
    <w:rsid w:val="004511FA"/>
    <w:rsid w:val="004523CF"/>
    <w:rsid w:val="004528E5"/>
    <w:rsid w:val="00452D99"/>
    <w:rsid w:val="00455398"/>
    <w:rsid w:val="004554BB"/>
    <w:rsid w:val="00455621"/>
    <w:rsid w:val="004556BB"/>
    <w:rsid w:val="004558C5"/>
    <w:rsid w:val="00456808"/>
    <w:rsid w:val="004605ED"/>
    <w:rsid w:val="00460CC1"/>
    <w:rsid w:val="00460F69"/>
    <w:rsid w:val="00462126"/>
    <w:rsid w:val="0046381E"/>
    <w:rsid w:val="0046476E"/>
    <w:rsid w:val="00465878"/>
    <w:rsid w:val="0046589B"/>
    <w:rsid w:val="00465CBA"/>
    <w:rsid w:val="00465E33"/>
    <w:rsid w:val="00466083"/>
    <w:rsid w:val="004662C9"/>
    <w:rsid w:val="004701F1"/>
    <w:rsid w:val="004710C7"/>
    <w:rsid w:val="0047139E"/>
    <w:rsid w:val="0047207C"/>
    <w:rsid w:val="004724FE"/>
    <w:rsid w:val="004737EC"/>
    <w:rsid w:val="0047385A"/>
    <w:rsid w:val="00473C71"/>
    <w:rsid w:val="00473EA5"/>
    <w:rsid w:val="00474371"/>
    <w:rsid w:val="00474BCE"/>
    <w:rsid w:val="00475070"/>
    <w:rsid w:val="004755E4"/>
    <w:rsid w:val="004756B0"/>
    <w:rsid w:val="00475A73"/>
    <w:rsid w:val="00476F85"/>
    <w:rsid w:val="004803A4"/>
    <w:rsid w:val="00482822"/>
    <w:rsid w:val="00484291"/>
    <w:rsid w:val="00484494"/>
    <w:rsid w:val="004846DB"/>
    <w:rsid w:val="00490622"/>
    <w:rsid w:val="00490A56"/>
    <w:rsid w:val="004910A2"/>
    <w:rsid w:val="00492358"/>
    <w:rsid w:val="00492465"/>
    <w:rsid w:val="00492FD4"/>
    <w:rsid w:val="004930B0"/>
    <w:rsid w:val="0049388D"/>
    <w:rsid w:val="00493E2B"/>
    <w:rsid w:val="00495B30"/>
    <w:rsid w:val="004962A5"/>
    <w:rsid w:val="00496391"/>
    <w:rsid w:val="0049675B"/>
    <w:rsid w:val="00497203"/>
    <w:rsid w:val="00497782"/>
    <w:rsid w:val="00497A86"/>
    <w:rsid w:val="004A211C"/>
    <w:rsid w:val="004A2626"/>
    <w:rsid w:val="004A3082"/>
    <w:rsid w:val="004A32C8"/>
    <w:rsid w:val="004A3774"/>
    <w:rsid w:val="004A3988"/>
    <w:rsid w:val="004A5B79"/>
    <w:rsid w:val="004A608E"/>
    <w:rsid w:val="004A63C5"/>
    <w:rsid w:val="004A6477"/>
    <w:rsid w:val="004A7417"/>
    <w:rsid w:val="004B31A9"/>
    <w:rsid w:val="004B3FFA"/>
    <w:rsid w:val="004B4875"/>
    <w:rsid w:val="004B6425"/>
    <w:rsid w:val="004B68AA"/>
    <w:rsid w:val="004C025A"/>
    <w:rsid w:val="004C548A"/>
    <w:rsid w:val="004C5A3E"/>
    <w:rsid w:val="004C606D"/>
    <w:rsid w:val="004C7988"/>
    <w:rsid w:val="004D0650"/>
    <w:rsid w:val="004D1964"/>
    <w:rsid w:val="004D3E0B"/>
    <w:rsid w:val="004D4239"/>
    <w:rsid w:val="004D6657"/>
    <w:rsid w:val="004D7DC3"/>
    <w:rsid w:val="004E3EBF"/>
    <w:rsid w:val="004E425F"/>
    <w:rsid w:val="004E53AA"/>
    <w:rsid w:val="004E549E"/>
    <w:rsid w:val="004E59E9"/>
    <w:rsid w:val="004E5BCF"/>
    <w:rsid w:val="004E6996"/>
    <w:rsid w:val="004F0046"/>
    <w:rsid w:val="004F043E"/>
    <w:rsid w:val="004F16C1"/>
    <w:rsid w:val="004F280C"/>
    <w:rsid w:val="004F56D4"/>
    <w:rsid w:val="004F7974"/>
    <w:rsid w:val="004F7A50"/>
    <w:rsid w:val="004F7DAA"/>
    <w:rsid w:val="005019B9"/>
    <w:rsid w:val="005023EA"/>
    <w:rsid w:val="00502B4A"/>
    <w:rsid w:val="00505393"/>
    <w:rsid w:val="00505B26"/>
    <w:rsid w:val="00506C2F"/>
    <w:rsid w:val="005076E0"/>
    <w:rsid w:val="00511715"/>
    <w:rsid w:val="005117D9"/>
    <w:rsid w:val="00512B41"/>
    <w:rsid w:val="005168FD"/>
    <w:rsid w:val="005169AB"/>
    <w:rsid w:val="00517BE3"/>
    <w:rsid w:val="00517E2D"/>
    <w:rsid w:val="00517FDD"/>
    <w:rsid w:val="00520765"/>
    <w:rsid w:val="0052177B"/>
    <w:rsid w:val="00521E38"/>
    <w:rsid w:val="005227B6"/>
    <w:rsid w:val="0052336F"/>
    <w:rsid w:val="005236A3"/>
    <w:rsid w:val="00524D04"/>
    <w:rsid w:val="00524DE7"/>
    <w:rsid w:val="0052525B"/>
    <w:rsid w:val="005252CB"/>
    <w:rsid w:val="00526EA3"/>
    <w:rsid w:val="005278BF"/>
    <w:rsid w:val="00527CE1"/>
    <w:rsid w:val="00530786"/>
    <w:rsid w:val="00531923"/>
    <w:rsid w:val="00532B46"/>
    <w:rsid w:val="00532DF1"/>
    <w:rsid w:val="00532F75"/>
    <w:rsid w:val="00533BAA"/>
    <w:rsid w:val="00534702"/>
    <w:rsid w:val="00534952"/>
    <w:rsid w:val="00536DD6"/>
    <w:rsid w:val="00537030"/>
    <w:rsid w:val="005372F4"/>
    <w:rsid w:val="00537BF5"/>
    <w:rsid w:val="00540B44"/>
    <w:rsid w:val="0054115A"/>
    <w:rsid w:val="00542E01"/>
    <w:rsid w:val="00543851"/>
    <w:rsid w:val="00543967"/>
    <w:rsid w:val="00543F73"/>
    <w:rsid w:val="00545B7A"/>
    <w:rsid w:val="00547090"/>
    <w:rsid w:val="00550DEF"/>
    <w:rsid w:val="00551367"/>
    <w:rsid w:val="0055149E"/>
    <w:rsid w:val="00551579"/>
    <w:rsid w:val="00551A47"/>
    <w:rsid w:val="00551E06"/>
    <w:rsid w:val="005549B1"/>
    <w:rsid w:val="00555176"/>
    <w:rsid w:val="00556F39"/>
    <w:rsid w:val="005577BE"/>
    <w:rsid w:val="005623F6"/>
    <w:rsid w:val="005624A5"/>
    <w:rsid w:val="00562896"/>
    <w:rsid w:val="00563018"/>
    <w:rsid w:val="00566E70"/>
    <w:rsid w:val="005723CA"/>
    <w:rsid w:val="0057302D"/>
    <w:rsid w:val="00573BBF"/>
    <w:rsid w:val="005746B0"/>
    <w:rsid w:val="005747C9"/>
    <w:rsid w:val="005748D8"/>
    <w:rsid w:val="005757C6"/>
    <w:rsid w:val="00575DAC"/>
    <w:rsid w:val="0057673F"/>
    <w:rsid w:val="005776FF"/>
    <w:rsid w:val="00577BBF"/>
    <w:rsid w:val="005804F9"/>
    <w:rsid w:val="0058098C"/>
    <w:rsid w:val="00580B40"/>
    <w:rsid w:val="00580D22"/>
    <w:rsid w:val="00581184"/>
    <w:rsid w:val="00581E5D"/>
    <w:rsid w:val="00582F1F"/>
    <w:rsid w:val="00585645"/>
    <w:rsid w:val="005856FB"/>
    <w:rsid w:val="00585AA9"/>
    <w:rsid w:val="00586497"/>
    <w:rsid w:val="00587541"/>
    <w:rsid w:val="0059033C"/>
    <w:rsid w:val="00590D42"/>
    <w:rsid w:val="00590E95"/>
    <w:rsid w:val="005915FB"/>
    <w:rsid w:val="005918A6"/>
    <w:rsid w:val="00591B5D"/>
    <w:rsid w:val="00591CD1"/>
    <w:rsid w:val="005924C8"/>
    <w:rsid w:val="00593D62"/>
    <w:rsid w:val="00595032"/>
    <w:rsid w:val="00596DD8"/>
    <w:rsid w:val="005A0F86"/>
    <w:rsid w:val="005A1987"/>
    <w:rsid w:val="005A1DE8"/>
    <w:rsid w:val="005A25D8"/>
    <w:rsid w:val="005A3053"/>
    <w:rsid w:val="005A3101"/>
    <w:rsid w:val="005A33B9"/>
    <w:rsid w:val="005A39E2"/>
    <w:rsid w:val="005A735E"/>
    <w:rsid w:val="005A7716"/>
    <w:rsid w:val="005A7E53"/>
    <w:rsid w:val="005B0DB1"/>
    <w:rsid w:val="005B1542"/>
    <w:rsid w:val="005B37AC"/>
    <w:rsid w:val="005B58A6"/>
    <w:rsid w:val="005B5CAE"/>
    <w:rsid w:val="005B6267"/>
    <w:rsid w:val="005B730D"/>
    <w:rsid w:val="005B78B4"/>
    <w:rsid w:val="005B793C"/>
    <w:rsid w:val="005B79F9"/>
    <w:rsid w:val="005C0697"/>
    <w:rsid w:val="005C1095"/>
    <w:rsid w:val="005C2D37"/>
    <w:rsid w:val="005C4448"/>
    <w:rsid w:val="005C4E70"/>
    <w:rsid w:val="005C5143"/>
    <w:rsid w:val="005C5319"/>
    <w:rsid w:val="005C5AC2"/>
    <w:rsid w:val="005C63A3"/>
    <w:rsid w:val="005C65F9"/>
    <w:rsid w:val="005C78E6"/>
    <w:rsid w:val="005D04E2"/>
    <w:rsid w:val="005D0764"/>
    <w:rsid w:val="005D13ED"/>
    <w:rsid w:val="005D3180"/>
    <w:rsid w:val="005D5464"/>
    <w:rsid w:val="005E01E8"/>
    <w:rsid w:val="005E1A5E"/>
    <w:rsid w:val="005E1C72"/>
    <w:rsid w:val="005E24E6"/>
    <w:rsid w:val="005E294D"/>
    <w:rsid w:val="005E4133"/>
    <w:rsid w:val="005E512F"/>
    <w:rsid w:val="005E5476"/>
    <w:rsid w:val="005E5AD7"/>
    <w:rsid w:val="005E7125"/>
    <w:rsid w:val="005E7891"/>
    <w:rsid w:val="005F1280"/>
    <w:rsid w:val="005F1394"/>
    <w:rsid w:val="005F21AE"/>
    <w:rsid w:val="005F395D"/>
    <w:rsid w:val="005F3AD5"/>
    <w:rsid w:val="005F5CB0"/>
    <w:rsid w:val="005F6A6C"/>
    <w:rsid w:val="005F7AB3"/>
    <w:rsid w:val="005F7FBB"/>
    <w:rsid w:val="00601680"/>
    <w:rsid w:val="00602861"/>
    <w:rsid w:val="006070FA"/>
    <w:rsid w:val="006077C0"/>
    <w:rsid w:val="00610129"/>
    <w:rsid w:val="00610417"/>
    <w:rsid w:val="00611040"/>
    <w:rsid w:val="0061124E"/>
    <w:rsid w:val="00611754"/>
    <w:rsid w:val="006120D6"/>
    <w:rsid w:val="00613425"/>
    <w:rsid w:val="0061395E"/>
    <w:rsid w:val="00614351"/>
    <w:rsid w:val="00614D0D"/>
    <w:rsid w:val="006154E7"/>
    <w:rsid w:val="006156F0"/>
    <w:rsid w:val="00615D13"/>
    <w:rsid w:val="006171C8"/>
    <w:rsid w:val="006176AC"/>
    <w:rsid w:val="00617823"/>
    <w:rsid w:val="006203F5"/>
    <w:rsid w:val="00620C92"/>
    <w:rsid w:val="00620E4C"/>
    <w:rsid w:val="00621747"/>
    <w:rsid w:val="006236A5"/>
    <w:rsid w:val="00624A24"/>
    <w:rsid w:val="00624BD8"/>
    <w:rsid w:val="00625951"/>
    <w:rsid w:val="006264ED"/>
    <w:rsid w:val="00626781"/>
    <w:rsid w:val="00627D4F"/>
    <w:rsid w:val="00630775"/>
    <w:rsid w:val="0063098C"/>
    <w:rsid w:val="006314D3"/>
    <w:rsid w:val="00631538"/>
    <w:rsid w:val="00631592"/>
    <w:rsid w:val="00632184"/>
    <w:rsid w:val="006362AC"/>
    <w:rsid w:val="0063642E"/>
    <w:rsid w:val="006365F9"/>
    <w:rsid w:val="006423BD"/>
    <w:rsid w:val="00642A90"/>
    <w:rsid w:val="006438B9"/>
    <w:rsid w:val="006441D0"/>
    <w:rsid w:val="00644D97"/>
    <w:rsid w:val="00645077"/>
    <w:rsid w:val="006477FD"/>
    <w:rsid w:val="0065013E"/>
    <w:rsid w:val="00650E41"/>
    <w:rsid w:val="006519A6"/>
    <w:rsid w:val="006531CC"/>
    <w:rsid w:val="00653DAD"/>
    <w:rsid w:val="00653E33"/>
    <w:rsid w:val="006572A7"/>
    <w:rsid w:val="00657FD3"/>
    <w:rsid w:val="00660CFD"/>
    <w:rsid w:val="0066173E"/>
    <w:rsid w:val="00661C89"/>
    <w:rsid w:val="00662267"/>
    <w:rsid w:val="0066237B"/>
    <w:rsid w:val="00662C1B"/>
    <w:rsid w:val="0066322F"/>
    <w:rsid w:val="006638D8"/>
    <w:rsid w:val="00663D58"/>
    <w:rsid w:val="006642DC"/>
    <w:rsid w:val="006645F8"/>
    <w:rsid w:val="0066516C"/>
    <w:rsid w:val="006653BD"/>
    <w:rsid w:val="006662E8"/>
    <w:rsid w:val="006673A1"/>
    <w:rsid w:val="00667E95"/>
    <w:rsid w:val="00671E74"/>
    <w:rsid w:val="0067391A"/>
    <w:rsid w:val="00674D67"/>
    <w:rsid w:val="006752E1"/>
    <w:rsid w:val="00675385"/>
    <w:rsid w:val="0067622F"/>
    <w:rsid w:val="0067773B"/>
    <w:rsid w:val="00683320"/>
    <w:rsid w:val="006846B6"/>
    <w:rsid w:val="00684AC9"/>
    <w:rsid w:val="00685600"/>
    <w:rsid w:val="006860E1"/>
    <w:rsid w:val="00687DBF"/>
    <w:rsid w:val="00690417"/>
    <w:rsid w:val="00690CD5"/>
    <w:rsid w:val="00693606"/>
    <w:rsid w:val="0069386E"/>
    <w:rsid w:val="00694301"/>
    <w:rsid w:val="00695046"/>
    <w:rsid w:val="006952AA"/>
    <w:rsid w:val="006959D4"/>
    <w:rsid w:val="00695E15"/>
    <w:rsid w:val="00695FDE"/>
    <w:rsid w:val="00696508"/>
    <w:rsid w:val="00697038"/>
    <w:rsid w:val="006970D1"/>
    <w:rsid w:val="006A021B"/>
    <w:rsid w:val="006A0360"/>
    <w:rsid w:val="006A17E1"/>
    <w:rsid w:val="006A3626"/>
    <w:rsid w:val="006A3BF4"/>
    <w:rsid w:val="006A3F6C"/>
    <w:rsid w:val="006A4839"/>
    <w:rsid w:val="006A4F99"/>
    <w:rsid w:val="006A4FB9"/>
    <w:rsid w:val="006A57E5"/>
    <w:rsid w:val="006A5FC4"/>
    <w:rsid w:val="006A6C1C"/>
    <w:rsid w:val="006B2C07"/>
    <w:rsid w:val="006B4361"/>
    <w:rsid w:val="006B43F9"/>
    <w:rsid w:val="006B44D5"/>
    <w:rsid w:val="006B47BF"/>
    <w:rsid w:val="006B501E"/>
    <w:rsid w:val="006B5331"/>
    <w:rsid w:val="006B5880"/>
    <w:rsid w:val="006B5B86"/>
    <w:rsid w:val="006B6303"/>
    <w:rsid w:val="006B6C65"/>
    <w:rsid w:val="006C1F2B"/>
    <w:rsid w:val="006C2EA6"/>
    <w:rsid w:val="006C331F"/>
    <w:rsid w:val="006C46F0"/>
    <w:rsid w:val="006C4954"/>
    <w:rsid w:val="006C4FDF"/>
    <w:rsid w:val="006C79D8"/>
    <w:rsid w:val="006D1FC3"/>
    <w:rsid w:val="006D33D3"/>
    <w:rsid w:val="006D3CCA"/>
    <w:rsid w:val="006D4992"/>
    <w:rsid w:val="006D4AF1"/>
    <w:rsid w:val="006D51F4"/>
    <w:rsid w:val="006D6192"/>
    <w:rsid w:val="006D61D6"/>
    <w:rsid w:val="006E0B8F"/>
    <w:rsid w:val="006E1200"/>
    <w:rsid w:val="006E18FC"/>
    <w:rsid w:val="006E55F4"/>
    <w:rsid w:val="006E5C54"/>
    <w:rsid w:val="006E6118"/>
    <w:rsid w:val="006E628C"/>
    <w:rsid w:val="006E62DD"/>
    <w:rsid w:val="006E67C1"/>
    <w:rsid w:val="006E684D"/>
    <w:rsid w:val="006E6D15"/>
    <w:rsid w:val="006E73BC"/>
    <w:rsid w:val="006F023D"/>
    <w:rsid w:val="006F043C"/>
    <w:rsid w:val="006F0DB7"/>
    <w:rsid w:val="006F2175"/>
    <w:rsid w:val="006F23A9"/>
    <w:rsid w:val="006F40CA"/>
    <w:rsid w:val="006F5318"/>
    <w:rsid w:val="006F61A9"/>
    <w:rsid w:val="006F6CFE"/>
    <w:rsid w:val="006F72F5"/>
    <w:rsid w:val="006F7AAF"/>
    <w:rsid w:val="0070066D"/>
    <w:rsid w:val="00701753"/>
    <w:rsid w:val="00702BF1"/>
    <w:rsid w:val="00702F48"/>
    <w:rsid w:val="00706744"/>
    <w:rsid w:val="00706EAA"/>
    <w:rsid w:val="00710902"/>
    <w:rsid w:val="00710DF0"/>
    <w:rsid w:val="00710E5E"/>
    <w:rsid w:val="00711C9E"/>
    <w:rsid w:val="00712079"/>
    <w:rsid w:val="00712864"/>
    <w:rsid w:val="007128A1"/>
    <w:rsid w:val="00713A34"/>
    <w:rsid w:val="007140E9"/>
    <w:rsid w:val="00714214"/>
    <w:rsid w:val="0071462E"/>
    <w:rsid w:val="0071476F"/>
    <w:rsid w:val="00715769"/>
    <w:rsid w:val="00717590"/>
    <w:rsid w:val="00720995"/>
    <w:rsid w:val="00720AF5"/>
    <w:rsid w:val="00721DBE"/>
    <w:rsid w:val="007226C1"/>
    <w:rsid w:val="00722945"/>
    <w:rsid w:val="00723BB1"/>
    <w:rsid w:val="007246D3"/>
    <w:rsid w:val="007254B5"/>
    <w:rsid w:val="00725834"/>
    <w:rsid w:val="00725F99"/>
    <w:rsid w:val="0072743F"/>
    <w:rsid w:val="007277BD"/>
    <w:rsid w:val="00727B17"/>
    <w:rsid w:val="007332F7"/>
    <w:rsid w:val="00733420"/>
    <w:rsid w:val="007345E5"/>
    <w:rsid w:val="007358EF"/>
    <w:rsid w:val="00736078"/>
    <w:rsid w:val="00736E50"/>
    <w:rsid w:val="00737339"/>
    <w:rsid w:val="00740883"/>
    <w:rsid w:val="0074107A"/>
    <w:rsid w:val="00741521"/>
    <w:rsid w:val="00741F00"/>
    <w:rsid w:val="00742985"/>
    <w:rsid w:val="00743BA1"/>
    <w:rsid w:val="00744023"/>
    <w:rsid w:val="00744F7E"/>
    <w:rsid w:val="0074734B"/>
    <w:rsid w:val="00747A30"/>
    <w:rsid w:val="007507AE"/>
    <w:rsid w:val="007510F4"/>
    <w:rsid w:val="00752E20"/>
    <w:rsid w:val="00753018"/>
    <w:rsid w:val="00753E92"/>
    <w:rsid w:val="0075456B"/>
    <w:rsid w:val="007549D8"/>
    <w:rsid w:val="00755BEA"/>
    <w:rsid w:val="0075605F"/>
    <w:rsid w:val="00756229"/>
    <w:rsid w:val="007566AD"/>
    <w:rsid w:val="0075693D"/>
    <w:rsid w:val="007600E3"/>
    <w:rsid w:val="007601E2"/>
    <w:rsid w:val="00760AB7"/>
    <w:rsid w:val="00762815"/>
    <w:rsid w:val="0076338E"/>
    <w:rsid w:val="00765AEA"/>
    <w:rsid w:val="0076669E"/>
    <w:rsid w:val="00766E5E"/>
    <w:rsid w:val="00767320"/>
    <w:rsid w:val="0076796D"/>
    <w:rsid w:val="00770269"/>
    <w:rsid w:val="00772C31"/>
    <w:rsid w:val="00773120"/>
    <w:rsid w:val="007735CE"/>
    <w:rsid w:val="00774634"/>
    <w:rsid w:val="00774E31"/>
    <w:rsid w:val="00776228"/>
    <w:rsid w:val="00776866"/>
    <w:rsid w:val="007770A5"/>
    <w:rsid w:val="00777147"/>
    <w:rsid w:val="007778CB"/>
    <w:rsid w:val="00777946"/>
    <w:rsid w:val="007818B9"/>
    <w:rsid w:val="007824DC"/>
    <w:rsid w:val="00782B62"/>
    <w:rsid w:val="007835FB"/>
    <w:rsid w:val="00786047"/>
    <w:rsid w:val="00786139"/>
    <w:rsid w:val="0078613F"/>
    <w:rsid w:val="0078630C"/>
    <w:rsid w:val="00786D60"/>
    <w:rsid w:val="00790970"/>
    <w:rsid w:val="00790D1C"/>
    <w:rsid w:val="0079248E"/>
    <w:rsid w:val="00793860"/>
    <w:rsid w:val="007938FE"/>
    <w:rsid w:val="007947A2"/>
    <w:rsid w:val="00794BFD"/>
    <w:rsid w:val="00795DEF"/>
    <w:rsid w:val="00795EC3"/>
    <w:rsid w:val="007978DE"/>
    <w:rsid w:val="007A008D"/>
    <w:rsid w:val="007A1923"/>
    <w:rsid w:val="007A3546"/>
    <w:rsid w:val="007A3B3A"/>
    <w:rsid w:val="007A4793"/>
    <w:rsid w:val="007A54A5"/>
    <w:rsid w:val="007A5720"/>
    <w:rsid w:val="007A5A9E"/>
    <w:rsid w:val="007A5FDA"/>
    <w:rsid w:val="007A6742"/>
    <w:rsid w:val="007A6A49"/>
    <w:rsid w:val="007A6F03"/>
    <w:rsid w:val="007B1794"/>
    <w:rsid w:val="007B2A93"/>
    <w:rsid w:val="007B3A75"/>
    <w:rsid w:val="007B3E0D"/>
    <w:rsid w:val="007B43D9"/>
    <w:rsid w:val="007B4DBD"/>
    <w:rsid w:val="007B705C"/>
    <w:rsid w:val="007C0B0C"/>
    <w:rsid w:val="007C0CB0"/>
    <w:rsid w:val="007C31BC"/>
    <w:rsid w:val="007C33B1"/>
    <w:rsid w:val="007C35A2"/>
    <w:rsid w:val="007C3896"/>
    <w:rsid w:val="007C40B4"/>
    <w:rsid w:val="007C4CC0"/>
    <w:rsid w:val="007C55E5"/>
    <w:rsid w:val="007C5D03"/>
    <w:rsid w:val="007C5EFD"/>
    <w:rsid w:val="007C6B0A"/>
    <w:rsid w:val="007D0309"/>
    <w:rsid w:val="007D05FD"/>
    <w:rsid w:val="007D1311"/>
    <w:rsid w:val="007D1428"/>
    <w:rsid w:val="007D2F67"/>
    <w:rsid w:val="007D3BE9"/>
    <w:rsid w:val="007D47A5"/>
    <w:rsid w:val="007D79A6"/>
    <w:rsid w:val="007E0A6D"/>
    <w:rsid w:val="007E136C"/>
    <w:rsid w:val="007E184B"/>
    <w:rsid w:val="007E18AE"/>
    <w:rsid w:val="007E354A"/>
    <w:rsid w:val="007E4893"/>
    <w:rsid w:val="007E4B98"/>
    <w:rsid w:val="007E611C"/>
    <w:rsid w:val="007E614B"/>
    <w:rsid w:val="007F03DA"/>
    <w:rsid w:val="007F0462"/>
    <w:rsid w:val="007F04B3"/>
    <w:rsid w:val="007F1CF6"/>
    <w:rsid w:val="007F24BA"/>
    <w:rsid w:val="007F306E"/>
    <w:rsid w:val="007F377C"/>
    <w:rsid w:val="007F3852"/>
    <w:rsid w:val="007F53EC"/>
    <w:rsid w:val="007F5B2B"/>
    <w:rsid w:val="007F5DF5"/>
    <w:rsid w:val="00801211"/>
    <w:rsid w:val="00801B63"/>
    <w:rsid w:val="00801E64"/>
    <w:rsid w:val="00802115"/>
    <w:rsid w:val="00802475"/>
    <w:rsid w:val="00802AC0"/>
    <w:rsid w:val="00802AF7"/>
    <w:rsid w:val="008039EB"/>
    <w:rsid w:val="00805AA7"/>
    <w:rsid w:val="008061C3"/>
    <w:rsid w:val="008069D2"/>
    <w:rsid w:val="0080727E"/>
    <w:rsid w:val="00807944"/>
    <w:rsid w:val="008101CF"/>
    <w:rsid w:val="00810EF0"/>
    <w:rsid w:val="00813DDD"/>
    <w:rsid w:val="008146AF"/>
    <w:rsid w:val="0081486A"/>
    <w:rsid w:val="00814B1B"/>
    <w:rsid w:val="00815595"/>
    <w:rsid w:val="00815680"/>
    <w:rsid w:val="00816C64"/>
    <w:rsid w:val="0081793C"/>
    <w:rsid w:val="00820A76"/>
    <w:rsid w:val="008217C6"/>
    <w:rsid w:val="00822433"/>
    <w:rsid w:val="0082259C"/>
    <w:rsid w:val="00822876"/>
    <w:rsid w:val="008234DC"/>
    <w:rsid w:val="00823AAE"/>
    <w:rsid w:val="00823CD0"/>
    <w:rsid w:val="00823D51"/>
    <w:rsid w:val="00823FC4"/>
    <w:rsid w:val="008247C9"/>
    <w:rsid w:val="00824A82"/>
    <w:rsid w:val="00824C92"/>
    <w:rsid w:val="00831DE4"/>
    <w:rsid w:val="008324A8"/>
    <w:rsid w:val="00833097"/>
    <w:rsid w:val="00833DCA"/>
    <w:rsid w:val="0083565D"/>
    <w:rsid w:val="0083739B"/>
    <w:rsid w:val="0084111E"/>
    <w:rsid w:val="00843039"/>
    <w:rsid w:val="00843748"/>
    <w:rsid w:val="008446A8"/>
    <w:rsid w:val="00844DF3"/>
    <w:rsid w:val="0084518F"/>
    <w:rsid w:val="0084604D"/>
    <w:rsid w:val="00846CED"/>
    <w:rsid w:val="008476D3"/>
    <w:rsid w:val="00847FBB"/>
    <w:rsid w:val="00851A96"/>
    <w:rsid w:val="008524D7"/>
    <w:rsid w:val="00852E1E"/>
    <w:rsid w:val="0085345F"/>
    <w:rsid w:val="0085397A"/>
    <w:rsid w:val="008539E7"/>
    <w:rsid w:val="00854DDD"/>
    <w:rsid w:val="00855369"/>
    <w:rsid w:val="008555BA"/>
    <w:rsid w:val="00855E9C"/>
    <w:rsid w:val="008563B1"/>
    <w:rsid w:val="00857026"/>
    <w:rsid w:val="00857F64"/>
    <w:rsid w:val="00861B33"/>
    <w:rsid w:val="00861C11"/>
    <w:rsid w:val="00861DD8"/>
    <w:rsid w:val="0086254C"/>
    <w:rsid w:val="00863058"/>
    <w:rsid w:val="00864DCB"/>
    <w:rsid w:val="0086509C"/>
    <w:rsid w:val="00865949"/>
    <w:rsid w:val="00865E15"/>
    <w:rsid w:val="00865E1A"/>
    <w:rsid w:val="008661E5"/>
    <w:rsid w:val="00866A8A"/>
    <w:rsid w:val="00867906"/>
    <w:rsid w:val="008703AD"/>
    <w:rsid w:val="0087066F"/>
    <w:rsid w:val="00871D92"/>
    <w:rsid w:val="00872660"/>
    <w:rsid w:val="00872A9A"/>
    <w:rsid w:val="008736EA"/>
    <w:rsid w:val="008737C9"/>
    <w:rsid w:val="00874521"/>
    <w:rsid w:val="00875242"/>
    <w:rsid w:val="008757FE"/>
    <w:rsid w:val="00880609"/>
    <w:rsid w:val="0088131A"/>
    <w:rsid w:val="0088217B"/>
    <w:rsid w:val="00882621"/>
    <w:rsid w:val="00882763"/>
    <w:rsid w:val="00884FD4"/>
    <w:rsid w:val="0088550A"/>
    <w:rsid w:val="0088586C"/>
    <w:rsid w:val="008866DF"/>
    <w:rsid w:val="0088682F"/>
    <w:rsid w:val="00890295"/>
    <w:rsid w:val="008912A1"/>
    <w:rsid w:val="0089140F"/>
    <w:rsid w:val="00891EB9"/>
    <w:rsid w:val="008929BB"/>
    <w:rsid w:val="008940C5"/>
    <w:rsid w:val="00894D6D"/>
    <w:rsid w:val="00894FA2"/>
    <w:rsid w:val="00897D76"/>
    <w:rsid w:val="008A085F"/>
    <w:rsid w:val="008A2798"/>
    <w:rsid w:val="008A35D6"/>
    <w:rsid w:val="008A3B4E"/>
    <w:rsid w:val="008A3C8C"/>
    <w:rsid w:val="008A3CAC"/>
    <w:rsid w:val="008A432C"/>
    <w:rsid w:val="008A658E"/>
    <w:rsid w:val="008A69C9"/>
    <w:rsid w:val="008A7217"/>
    <w:rsid w:val="008B0A94"/>
    <w:rsid w:val="008B34CC"/>
    <w:rsid w:val="008B3AD5"/>
    <w:rsid w:val="008B74D6"/>
    <w:rsid w:val="008B7DF4"/>
    <w:rsid w:val="008C011E"/>
    <w:rsid w:val="008C17C9"/>
    <w:rsid w:val="008C193D"/>
    <w:rsid w:val="008C2BDE"/>
    <w:rsid w:val="008C2DAD"/>
    <w:rsid w:val="008C2FE1"/>
    <w:rsid w:val="008C30D1"/>
    <w:rsid w:val="008C40AB"/>
    <w:rsid w:val="008C42FA"/>
    <w:rsid w:val="008C4693"/>
    <w:rsid w:val="008C49EE"/>
    <w:rsid w:val="008C528A"/>
    <w:rsid w:val="008C580A"/>
    <w:rsid w:val="008C68EF"/>
    <w:rsid w:val="008C6FF8"/>
    <w:rsid w:val="008C7E12"/>
    <w:rsid w:val="008D3358"/>
    <w:rsid w:val="008D36A4"/>
    <w:rsid w:val="008D3A0A"/>
    <w:rsid w:val="008D521B"/>
    <w:rsid w:val="008D56EF"/>
    <w:rsid w:val="008D6086"/>
    <w:rsid w:val="008D7C77"/>
    <w:rsid w:val="008E0723"/>
    <w:rsid w:val="008E0ADE"/>
    <w:rsid w:val="008E0D37"/>
    <w:rsid w:val="008E1848"/>
    <w:rsid w:val="008E3A66"/>
    <w:rsid w:val="008E3C61"/>
    <w:rsid w:val="008E4E92"/>
    <w:rsid w:val="008E5F43"/>
    <w:rsid w:val="008E61D6"/>
    <w:rsid w:val="008E6A52"/>
    <w:rsid w:val="008E7CC2"/>
    <w:rsid w:val="008E7DF8"/>
    <w:rsid w:val="008F0583"/>
    <w:rsid w:val="008F0B29"/>
    <w:rsid w:val="008F2621"/>
    <w:rsid w:val="008F262F"/>
    <w:rsid w:val="008F2A67"/>
    <w:rsid w:val="008F42C1"/>
    <w:rsid w:val="008F5351"/>
    <w:rsid w:val="008F62FA"/>
    <w:rsid w:val="008F7DFF"/>
    <w:rsid w:val="008F7E0F"/>
    <w:rsid w:val="009009A3"/>
    <w:rsid w:val="009031D3"/>
    <w:rsid w:val="00903309"/>
    <w:rsid w:val="00904403"/>
    <w:rsid w:val="00904A10"/>
    <w:rsid w:val="00904AA5"/>
    <w:rsid w:val="009055DC"/>
    <w:rsid w:val="00905A7D"/>
    <w:rsid w:val="00906455"/>
    <w:rsid w:val="00906562"/>
    <w:rsid w:val="009069A2"/>
    <w:rsid w:val="00906C29"/>
    <w:rsid w:val="00907427"/>
    <w:rsid w:val="009079F3"/>
    <w:rsid w:val="0091121C"/>
    <w:rsid w:val="009114FB"/>
    <w:rsid w:val="00913C5D"/>
    <w:rsid w:val="00915A5F"/>
    <w:rsid w:val="00915E65"/>
    <w:rsid w:val="00916EC4"/>
    <w:rsid w:val="00920447"/>
    <w:rsid w:val="009238E1"/>
    <w:rsid w:val="00923A0C"/>
    <w:rsid w:val="00923FC2"/>
    <w:rsid w:val="00925662"/>
    <w:rsid w:val="00926536"/>
    <w:rsid w:val="0092759E"/>
    <w:rsid w:val="00930323"/>
    <w:rsid w:val="00930456"/>
    <w:rsid w:val="00930E1F"/>
    <w:rsid w:val="00931154"/>
    <w:rsid w:val="0093260C"/>
    <w:rsid w:val="0093488A"/>
    <w:rsid w:val="00934F41"/>
    <w:rsid w:val="009356E3"/>
    <w:rsid w:val="00935C41"/>
    <w:rsid w:val="00937018"/>
    <w:rsid w:val="00937139"/>
    <w:rsid w:val="00937801"/>
    <w:rsid w:val="009378BB"/>
    <w:rsid w:val="0094071B"/>
    <w:rsid w:val="00941748"/>
    <w:rsid w:val="009423BC"/>
    <w:rsid w:val="009429CF"/>
    <w:rsid w:val="009434C3"/>
    <w:rsid w:val="00943B38"/>
    <w:rsid w:val="00944F9F"/>
    <w:rsid w:val="009453AB"/>
    <w:rsid w:val="00945B06"/>
    <w:rsid w:val="00945CA0"/>
    <w:rsid w:val="00945D03"/>
    <w:rsid w:val="00946AD5"/>
    <w:rsid w:val="00946BDF"/>
    <w:rsid w:val="00946C76"/>
    <w:rsid w:val="009470BD"/>
    <w:rsid w:val="009500F0"/>
    <w:rsid w:val="00950E11"/>
    <w:rsid w:val="00951831"/>
    <w:rsid w:val="00953601"/>
    <w:rsid w:val="0095384F"/>
    <w:rsid w:val="0095455A"/>
    <w:rsid w:val="009546EC"/>
    <w:rsid w:val="0095486B"/>
    <w:rsid w:val="009548FA"/>
    <w:rsid w:val="00954C5B"/>
    <w:rsid w:val="00954FE0"/>
    <w:rsid w:val="0095638B"/>
    <w:rsid w:val="00956602"/>
    <w:rsid w:val="00957C33"/>
    <w:rsid w:val="00960B63"/>
    <w:rsid w:val="00962418"/>
    <w:rsid w:val="00962B12"/>
    <w:rsid w:val="00962CA3"/>
    <w:rsid w:val="00962D92"/>
    <w:rsid w:val="0096328B"/>
    <w:rsid w:val="00963A85"/>
    <w:rsid w:val="00963C0A"/>
    <w:rsid w:val="0096491D"/>
    <w:rsid w:val="009649EC"/>
    <w:rsid w:val="00965865"/>
    <w:rsid w:val="00965D99"/>
    <w:rsid w:val="00965E30"/>
    <w:rsid w:val="009665DF"/>
    <w:rsid w:val="0096691D"/>
    <w:rsid w:val="00967F65"/>
    <w:rsid w:val="00971A72"/>
    <w:rsid w:val="009727F5"/>
    <w:rsid w:val="00973AB7"/>
    <w:rsid w:val="009745ED"/>
    <w:rsid w:val="00974FE6"/>
    <w:rsid w:val="00975772"/>
    <w:rsid w:val="00975A48"/>
    <w:rsid w:val="009801DD"/>
    <w:rsid w:val="009805A1"/>
    <w:rsid w:val="0098061D"/>
    <w:rsid w:val="009821CF"/>
    <w:rsid w:val="009833C0"/>
    <w:rsid w:val="00983432"/>
    <w:rsid w:val="00983D11"/>
    <w:rsid w:val="009842B8"/>
    <w:rsid w:val="009860F0"/>
    <w:rsid w:val="00986618"/>
    <w:rsid w:val="00987394"/>
    <w:rsid w:val="00987924"/>
    <w:rsid w:val="00990577"/>
    <w:rsid w:val="00991790"/>
    <w:rsid w:val="00992852"/>
    <w:rsid w:val="009959E9"/>
    <w:rsid w:val="00997B51"/>
    <w:rsid w:val="00997C88"/>
    <w:rsid w:val="009A1FF9"/>
    <w:rsid w:val="009A2A69"/>
    <w:rsid w:val="009A340A"/>
    <w:rsid w:val="009A4658"/>
    <w:rsid w:val="009A4772"/>
    <w:rsid w:val="009A4AB9"/>
    <w:rsid w:val="009A53B3"/>
    <w:rsid w:val="009A7093"/>
    <w:rsid w:val="009A7577"/>
    <w:rsid w:val="009A767F"/>
    <w:rsid w:val="009A76C2"/>
    <w:rsid w:val="009B0513"/>
    <w:rsid w:val="009B0F58"/>
    <w:rsid w:val="009B19FF"/>
    <w:rsid w:val="009B236E"/>
    <w:rsid w:val="009B2A77"/>
    <w:rsid w:val="009B2BD3"/>
    <w:rsid w:val="009B39AF"/>
    <w:rsid w:val="009B3B73"/>
    <w:rsid w:val="009B512C"/>
    <w:rsid w:val="009B5493"/>
    <w:rsid w:val="009B6DC5"/>
    <w:rsid w:val="009B6FFD"/>
    <w:rsid w:val="009B72F3"/>
    <w:rsid w:val="009B7D9E"/>
    <w:rsid w:val="009C0C7C"/>
    <w:rsid w:val="009C219D"/>
    <w:rsid w:val="009C2C83"/>
    <w:rsid w:val="009C2EBF"/>
    <w:rsid w:val="009C3B9D"/>
    <w:rsid w:val="009C4ECE"/>
    <w:rsid w:val="009C542A"/>
    <w:rsid w:val="009C5570"/>
    <w:rsid w:val="009C5619"/>
    <w:rsid w:val="009C5999"/>
    <w:rsid w:val="009C5DA6"/>
    <w:rsid w:val="009C6059"/>
    <w:rsid w:val="009C62C8"/>
    <w:rsid w:val="009C6339"/>
    <w:rsid w:val="009C7932"/>
    <w:rsid w:val="009C7E1D"/>
    <w:rsid w:val="009D188C"/>
    <w:rsid w:val="009D2368"/>
    <w:rsid w:val="009D264A"/>
    <w:rsid w:val="009D281F"/>
    <w:rsid w:val="009D2D4C"/>
    <w:rsid w:val="009D7265"/>
    <w:rsid w:val="009D74F2"/>
    <w:rsid w:val="009E018D"/>
    <w:rsid w:val="009E09A0"/>
    <w:rsid w:val="009E10A2"/>
    <w:rsid w:val="009E1879"/>
    <w:rsid w:val="009E19C2"/>
    <w:rsid w:val="009E1F3B"/>
    <w:rsid w:val="009E2682"/>
    <w:rsid w:val="009E35B6"/>
    <w:rsid w:val="009E496B"/>
    <w:rsid w:val="009E5141"/>
    <w:rsid w:val="009E5584"/>
    <w:rsid w:val="009E6AD6"/>
    <w:rsid w:val="009E7D6B"/>
    <w:rsid w:val="009F3997"/>
    <w:rsid w:val="009F4414"/>
    <w:rsid w:val="009F51EA"/>
    <w:rsid w:val="009F5ADC"/>
    <w:rsid w:val="009F5D19"/>
    <w:rsid w:val="009F6257"/>
    <w:rsid w:val="009F7F24"/>
    <w:rsid w:val="00A00485"/>
    <w:rsid w:val="00A022CC"/>
    <w:rsid w:val="00A02521"/>
    <w:rsid w:val="00A0301E"/>
    <w:rsid w:val="00A03713"/>
    <w:rsid w:val="00A0529E"/>
    <w:rsid w:val="00A059A3"/>
    <w:rsid w:val="00A07390"/>
    <w:rsid w:val="00A10784"/>
    <w:rsid w:val="00A11946"/>
    <w:rsid w:val="00A12E20"/>
    <w:rsid w:val="00A12FA6"/>
    <w:rsid w:val="00A13277"/>
    <w:rsid w:val="00A134AD"/>
    <w:rsid w:val="00A1351A"/>
    <w:rsid w:val="00A137A2"/>
    <w:rsid w:val="00A14944"/>
    <w:rsid w:val="00A14C8B"/>
    <w:rsid w:val="00A14CB2"/>
    <w:rsid w:val="00A15C40"/>
    <w:rsid w:val="00A16919"/>
    <w:rsid w:val="00A1709E"/>
    <w:rsid w:val="00A209A7"/>
    <w:rsid w:val="00A21453"/>
    <w:rsid w:val="00A214FE"/>
    <w:rsid w:val="00A21C42"/>
    <w:rsid w:val="00A2239E"/>
    <w:rsid w:val="00A22934"/>
    <w:rsid w:val="00A22F6C"/>
    <w:rsid w:val="00A236EA"/>
    <w:rsid w:val="00A23EE0"/>
    <w:rsid w:val="00A2430B"/>
    <w:rsid w:val="00A24331"/>
    <w:rsid w:val="00A246A4"/>
    <w:rsid w:val="00A2537A"/>
    <w:rsid w:val="00A2595D"/>
    <w:rsid w:val="00A26C44"/>
    <w:rsid w:val="00A272C7"/>
    <w:rsid w:val="00A27B07"/>
    <w:rsid w:val="00A3054C"/>
    <w:rsid w:val="00A30C73"/>
    <w:rsid w:val="00A32238"/>
    <w:rsid w:val="00A34362"/>
    <w:rsid w:val="00A36044"/>
    <w:rsid w:val="00A3618A"/>
    <w:rsid w:val="00A366C6"/>
    <w:rsid w:val="00A411E7"/>
    <w:rsid w:val="00A41657"/>
    <w:rsid w:val="00A42310"/>
    <w:rsid w:val="00A42671"/>
    <w:rsid w:val="00A4299C"/>
    <w:rsid w:val="00A42AB9"/>
    <w:rsid w:val="00A43382"/>
    <w:rsid w:val="00A43400"/>
    <w:rsid w:val="00A437CC"/>
    <w:rsid w:val="00A441A7"/>
    <w:rsid w:val="00A462AF"/>
    <w:rsid w:val="00A4673B"/>
    <w:rsid w:val="00A4706D"/>
    <w:rsid w:val="00A479D6"/>
    <w:rsid w:val="00A511E5"/>
    <w:rsid w:val="00A51E44"/>
    <w:rsid w:val="00A53A61"/>
    <w:rsid w:val="00A54E5F"/>
    <w:rsid w:val="00A54EED"/>
    <w:rsid w:val="00A54EFB"/>
    <w:rsid w:val="00A56DBE"/>
    <w:rsid w:val="00A57030"/>
    <w:rsid w:val="00A6151B"/>
    <w:rsid w:val="00A62017"/>
    <w:rsid w:val="00A63841"/>
    <w:rsid w:val="00A63941"/>
    <w:rsid w:val="00A63D36"/>
    <w:rsid w:val="00A63D9F"/>
    <w:rsid w:val="00A63FDA"/>
    <w:rsid w:val="00A645FF"/>
    <w:rsid w:val="00A6480C"/>
    <w:rsid w:val="00A649C5"/>
    <w:rsid w:val="00A64BDA"/>
    <w:rsid w:val="00A64FAE"/>
    <w:rsid w:val="00A65121"/>
    <w:rsid w:val="00A66192"/>
    <w:rsid w:val="00A673B6"/>
    <w:rsid w:val="00A678B2"/>
    <w:rsid w:val="00A704AB"/>
    <w:rsid w:val="00A70616"/>
    <w:rsid w:val="00A716DA"/>
    <w:rsid w:val="00A72BE3"/>
    <w:rsid w:val="00A73FE4"/>
    <w:rsid w:val="00A75D7B"/>
    <w:rsid w:val="00A76171"/>
    <w:rsid w:val="00A76AF0"/>
    <w:rsid w:val="00A7752A"/>
    <w:rsid w:val="00A77DB3"/>
    <w:rsid w:val="00A81605"/>
    <w:rsid w:val="00A81CF1"/>
    <w:rsid w:val="00A82998"/>
    <w:rsid w:val="00A84299"/>
    <w:rsid w:val="00A845F6"/>
    <w:rsid w:val="00A85302"/>
    <w:rsid w:val="00A866CC"/>
    <w:rsid w:val="00A8678D"/>
    <w:rsid w:val="00A91FF0"/>
    <w:rsid w:val="00A9295B"/>
    <w:rsid w:val="00A92B75"/>
    <w:rsid w:val="00A9438E"/>
    <w:rsid w:val="00A948E5"/>
    <w:rsid w:val="00AA057F"/>
    <w:rsid w:val="00AA0D8A"/>
    <w:rsid w:val="00AA10AF"/>
    <w:rsid w:val="00AA1C63"/>
    <w:rsid w:val="00AA270A"/>
    <w:rsid w:val="00AA2926"/>
    <w:rsid w:val="00AA2F4E"/>
    <w:rsid w:val="00AA31C5"/>
    <w:rsid w:val="00AA3D2B"/>
    <w:rsid w:val="00AA4181"/>
    <w:rsid w:val="00AA48CD"/>
    <w:rsid w:val="00AA6114"/>
    <w:rsid w:val="00AA71CB"/>
    <w:rsid w:val="00AA7BF3"/>
    <w:rsid w:val="00AB1876"/>
    <w:rsid w:val="00AB1F23"/>
    <w:rsid w:val="00AB46DF"/>
    <w:rsid w:val="00AB4D0A"/>
    <w:rsid w:val="00AB4E4B"/>
    <w:rsid w:val="00AB4F13"/>
    <w:rsid w:val="00AB5ED5"/>
    <w:rsid w:val="00AB6744"/>
    <w:rsid w:val="00AB7CD5"/>
    <w:rsid w:val="00AC1379"/>
    <w:rsid w:val="00AC2BF5"/>
    <w:rsid w:val="00AC3BC3"/>
    <w:rsid w:val="00AC3D0D"/>
    <w:rsid w:val="00AC3E60"/>
    <w:rsid w:val="00AC3EEC"/>
    <w:rsid w:val="00AC7793"/>
    <w:rsid w:val="00AD068E"/>
    <w:rsid w:val="00AD1972"/>
    <w:rsid w:val="00AD2517"/>
    <w:rsid w:val="00AD2824"/>
    <w:rsid w:val="00AD29D4"/>
    <w:rsid w:val="00AD3C83"/>
    <w:rsid w:val="00AD45B6"/>
    <w:rsid w:val="00AD4E2B"/>
    <w:rsid w:val="00AD5BC0"/>
    <w:rsid w:val="00AD621C"/>
    <w:rsid w:val="00AD7404"/>
    <w:rsid w:val="00AE153D"/>
    <w:rsid w:val="00AE2ED9"/>
    <w:rsid w:val="00AE3D55"/>
    <w:rsid w:val="00AE4303"/>
    <w:rsid w:val="00AE603D"/>
    <w:rsid w:val="00AE65E2"/>
    <w:rsid w:val="00AE6C6E"/>
    <w:rsid w:val="00AF2181"/>
    <w:rsid w:val="00AF23E5"/>
    <w:rsid w:val="00AF3371"/>
    <w:rsid w:val="00AF3F5A"/>
    <w:rsid w:val="00AF6193"/>
    <w:rsid w:val="00AF7404"/>
    <w:rsid w:val="00B00650"/>
    <w:rsid w:val="00B02616"/>
    <w:rsid w:val="00B02807"/>
    <w:rsid w:val="00B02E7D"/>
    <w:rsid w:val="00B04024"/>
    <w:rsid w:val="00B0428E"/>
    <w:rsid w:val="00B0492F"/>
    <w:rsid w:val="00B050DA"/>
    <w:rsid w:val="00B05178"/>
    <w:rsid w:val="00B05C83"/>
    <w:rsid w:val="00B05C88"/>
    <w:rsid w:val="00B05DA1"/>
    <w:rsid w:val="00B122AF"/>
    <w:rsid w:val="00B129DF"/>
    <w:rsid w:val="00B1353B"/>
    <w:rsid w:val="00B14AF5"/>
    <w:rsid w:val="00B14CA2"/>
    <w:rsid w:val="00B1524C"/>
    <w:rsid w:val="00B1680B"/>
    <w:rsid w:val="00B20109"/>
    <w:rsid w:val="00B20D3C"/>
    <w:rsid w:val="00B21509"/>
    <w:rsid w:val="00B21702"/>
    <w:rsid w:val="00B21E0F"/>
    <w:rsid w:val="00B21EAF"/>
    <w:rsid w:val="00B229A2"/>
    <w:rsid w:val="00B23CEE"/>
    <w:rsid w:val="00B24B9B"/>
    <w:rsid w:val="00B26375"/>
    <w:rsid w:val="00B26923"/>
    <w:rsid w:val="00B300B0"/>
    <w:rsid w:val="00B30904"/>
    <w:rsid w:val="00B31016"/>
    <w:rsid w:val="00B31C92"/>
    <w:rsid w:val="00B31DCA"/>
    <w:rsid w:val="00B31F36"/>
    <w:rsid w:val="00B32531"/>
    <w:rsid w:val="00B32B04"/>
    <w:rsid w:val="00B33280"/>
    <w:rsid w:val="00B343F9"/>
    <w:rsid w:val="00B3577F"/>
    <w:rsid w:val="00B35C67"/>
    <w:rsid w:val="00B36105"/>
    <w:rsid w:val="00B364E8"/>
    <w:rsid w:val="00B36784"/>
    <w:rsid w:val="00B36D02"/>
    <w:rsid w:val="00B378BF"/>
    <w:rsid w:val="00B37BB5"/>
    <w:rsid w:val="00B37D7D"/>
    <w:rsid w:val="00B40AC6"/>
    <w:rsid w:val="00B41061"/>
    <w:rsid w:val="00B413AA"/>
    <w:rsid w:val="00B4216D"/>
    <w:rsid w:val="00B42275"/>
    <w:rsid w:val="00B42C5E"/>
    <w:rsid w:val="00B45A9D"/>
    <w:rsid w:val="00B47574"/>
    <w:rsid w:val="00B47740"/>
    <w:rsid w:val="00B507FF"/>
    <w:rsid w:val="00B50D37"/>
    <w:rsid w:val="00B51FB4"/>
    <w:rsid w:val="00B52A34"/>
    <w:rsid w:val="00B52D98"/>
    <w:rsid w:val="00B531A0"/>
    <w:rsid w:val="00B53B2B"/>
    <w:rsid w:val="00B541F9"/>
    <w:rsid w:val="00B54C04"/>
    <w:rsid w:val="00B56192"/>
    <w:rsid w:val="00B57371"/>
    <w:rsid w:val="00B574BC"/>
    <w:rsid w:val="00B60C24"/>
    <w:rsid w:val="00B61994"/>
    <w:rsid w:val="00B61FEB"/>
    <w:rsid w:val="00B62002"/>
    <w:rsid w:val="00B628D6"/>
    <w:rsid w:val="00B63727"/>
    <w:rsid w:val="00B63B64"/>
    <w:rsid w:val="00B63BCE"/>
    <w:rsid w:val="00B64F3A"/>
    <w:rsid w:val="00B65967"/>
    <w:rsid w:val="00B65E0A"/>
    <w:rsid w:val="00B66EEE"/>
    <w:rsid w:val="00B70430"/>
    <w:rsid w:val="00B70EF8"/>
    <w:rsid w:val="00B71916"/>
    <w:rsid w:val="00B729CA"/>
    <w:rsid w:val="00B72A36"/>
    <w:rsid w:val="00B73F4B"/>
    <w:rsid w:val="00B7521B"/>
    <w:rsid w:val="00B75CDD"/>
    <w:rsid w:val="00B7643D"/>
    <w:rsid w:val="00B76643"/>
    <w:rsid w:val="00B76EAC"/>
    <w:rsid w:val="00B82777"/>
    <w:rsid w:val="00B85113"/>
    <w:rsid w:val="00B85116"/>
    <w:rsid w:val="00B86453"/>
    <w:rsid w:val="00B87C2D"/>
    <w:rsid w:val="00B90459"/>
    <w:rsid w:val="00B90AAA"/>
    <w:rsid w:val="00B910A5"/>
    <w:rsid w:val="00B917AE"/>
    <w:rsid w:val="00B92632"/>
    <w:rsid w:val="00B92AF6"/>
    <w:rsid w:val="00B92F1D"/>
    <w:rsid w:val="00B93B1E"/>
    <w:rsid w:val="00B958A5"/>
    <w:rsid w:val="00B959BD"/>
    <w:rsid w:val="00B95E5D"/>
    <w:rsid w:val="00BA0432"/>
    <w:rsid w:val="00BA0912"/>
    <w:rsid w:val="00BA0F32"/>
    <w:rsid w:val="00BA4D29"/>
    <w:rsid w:val="00BA56AB"/>
    <w:rsid w:val="00BA7565"/>
    <w:rsid w:val="00BB02A8"/>
    <w:rsid w:val="00BB0AB0"/>
    <w:rsid w:val="00BB0DC8"/>
    <w:rsid w:val="00BB1EFE"/>
    <w:rsid w:val="00BB25D7"/>
    <w:rsid w:val="00BB2D46"/>
    <w:rsid w:val="00BB3781"/>
    <w:rsid w:val="00BB3D16"/>
    <w:rsid w:val="00BB496D"/>
    <w:rsid w:val="00BB5056"/>
    <w:rsid w:val="00BB6634"/>
    <w:rsid w:val="00BB7557"/>
    <w:rsid w:val="00BC13C7"/>
    <w:rsid w:val="00BC1E56"/>
    <w:rsid w:val="00BC33F7"/>
    <w:rsid w:val="00BC4163"/>
    <w:rsid w:val="00BC42FF"/>
    <w:rsid w:val="00BC4FBC"/>
    <w:rsid w:val="00BC58FD"/>
    <w:rsid w:val="00BC6DA3"/>
    <w:rsid w:val="00BC7A25"/>
    <w:rsid w:val="00BD0B2D"/>
    <w:rsid w:val="00BD1E58"/>
    <w:rsid w:val="00BD26C6"/>
    <w:rsid w:val="00BD3C2E"/>
    <w:rsid w:val="00BD4A9B"/>
    <w:rsid w:val="00BD661A"/>
    <w:rsid w:val="00BD769B"/>
    <w:rsid w:val="00BD7FA5"/>
    <w:rsid w:val="00BE045F"/>
    <w:rsid w:val="00BE066F"/>
    <w:rsid w:val="00BE10C3"/>
    <w:rsid w:val="00BE23C7"/>
    <w:rsid w:val="00BE270A"/>
    <w:rsid w:val="00BE334E"/>
    <w:rsid w:val="00BE3BB6"/>
    <w:rsid w:val="00BE48F6"/>
    <w:rsid w:val="00BE5977"/>
    <w:rsid w:val="00BE72AE"/>
    <w:rsid w:val="00BE7478"/>
    <w:rsid w:val="00BE75BF"/>
    <w:rsid w:val="00BF172E"/>
    <w:rsid w:val="00BF183E"/>
    <w:rsid w:val="00BF1FB9"/>
    <w:rsid w:val="00BF2044"/>
    <w:rsid w:val="00BF37A9"/>
    <w:rsid w:val="00BF3C8A"/>
    <w:rsid w:val="00BF4074"/>
    <w:rsid w:val="00BF45C4"/>
    <w:rsid w:val="00BF49D2"/>
    <w:rsid w:val="00BF4EE6"/>
    <w:rsid w:val="00BF5640"/>
    <w:rsid w:val="00BF5763"/>
    <w:rsid w:val="00BF5EEA"/>
    <w:rsid w:val="00BF70FB"/>
    <w:rsid w:val="00BF7A89"/>
    <w:rsid w:val="00BF7D16"/>
    <w:rsid w:val="00C009A3"/>
    <w:rsid w:val="00C0105C"/>
    <w:rsid w:val="00C014B6"/>
    <w:rsid w:val="00C03545"/>
    <w:rsid w:val="00C03817"/>
    <w:rsid w:val="00C063C6"/>
    <w:rsid w:val="00C06821"/>
    <w:rsid w:val="00C06DF1"/>
    <w:rsid w:val="00C07124"/>
    <w:rsid w:val="00C072B8"/>
    <w:rsid w:val="00C0752E"/>
    <w:rsid w:val="00C10621"/>
    <w:rsid w:val="00C1100C"/>
    <w:rsid w:val="00C11E09"/>
    <w:rsid w:val="00C11F0B"/>
    <w:rsid w:val="00C11FC6"/>
    <w:rsid w:val="00C133D4"/>
    <w:rsid w:val="00C15A4F"/>
    <w:rsid w:val="00C17DC8"/>
    <w:rsid w:val="00C204E9"/>
    <w:rsid w:val="00C220B0"/>
    <w:rsid w:val="00C2327D"/>
    <w:rsid w:val="00C23637"/>
    <w:rsid w:val="00C24447"/>
    <w:rsid w:val="00C24988"/>
    <w:rsid w:val="00C25A25"/>
    <w:rsid w:val="00C26506"/>
    <w:rsid w:val="00C267CD"/>
    <w:rsid w:val="00C26A2E"/>
    <w:rsid w:val="00C30284"/>
    <w:rsid w:val="00C31DC6"/>
    <w:rsid w:val="00C326C7"/>
    <w:rsid w:val="00C327C6"/>
    <w:rsid w:val="00C327F4"/>
    <w:rsid w:val="00C33C83"/>
    <w:rsid w:val="00C3443D"/>
    <w:rsid w:val="00C353C9"/>
    <w:rsid w:val="00C354FD"/>
    <w:rsid w:val="00C3596C"/>
    <w:rsid w:val="00C377CC"/>
    <w:rsid w:val="00C40C9D"/>
    <w:rsid w:val="00C420F1"/>
    <w:rsid w:val="00C442C3"/>
    <w:rsid w:val="00C44BC8"/>
    <w:rsid w:val="00C44E92"/>
    <w:rsid w:val="00C46F2F"/>
    <w:rsid w:val="00C47D0E"/>
    <w:rsid w:val="00C50645"/>
    <w:rsid w:val="00C5086B"/>
    <w:rsid w:val="00C50AD5"/>
    <w:rsid w:val="00C50BD5"/>
    <w:rsid w:val="00C521EE"/>
    <w:rsid w:val="00C526CE"/>
    <w:rsid w:val="00C52737"/>
    <w:rsid w:val="00C54FC4"/>
    <w:rsid w:val="00C55A8B"/>
    <w:rsid w:val="00C56514"/>
    <w:rsid w:val="00C57806"/>
    <w:rsid w:val="00C61771"/>
    <w:rsid w:val="00C619F9"/>
    <w:rsid w:val="00C63127"/>
    <w:rsid w:val="00C63AC9"/>
    <w:rsid w:val="00C643ED"/>
    <w:rsid w:val="00C666AC"/>
    <w:rsid w:val="00C67883"/>
    <w:rsid w:val="00C71ACE"/>
    <w:rsid w:val="00C71D0F"/>
    <w:rsid w:val="00C73889"/>
    <w:rsid w:val="00C738A4"/>
    <w:rsid w:val="00C7519A"/>
    <w:rsid w:val="00C751BE"/>
    <w:rsid w:val="00C80D60"/>
    <w:rsid w:val="00C80F2E"/>
    <w:rsid w:val="00C8249C"/>
    <w:rsid w:val="00C83E5D"/>
    <w:rsid w:val="00C84146"/>
    <w:rsid w:val="00C84621"/>
    <w:rsid w:val="00C846A4"/>
    <w:rsid w:val="00C8569D"/>
    <w:rsid w:val="00C85902"/>
    <w:rsid w:val="00C90310"/>
    <w:rsid w:val="00C92EEE"/>
    <w:rsid w:val="00C9464F"/>
    <w:rsid w:val="00C956FC"/>
    <w:rsid w:val="00C95750"/>
    <w:rsid w:val="00C96385"/>
    <w:rsid w:val="00C96860"/>
    <w:rsid w:val="00C9698E"/>
    <w:rsid w:val="00CA1861"/>
    <w:rsid w:val="00CA2697"/>
    <w:rsid w:val="00CA2777"/>
    <w:rsid w:val="00CA2D9E"/>
    <w:rsid w:val="00CA2DE1"/>
    <w:rsid w:val="00CA3004"/>
    <w:rsid w:val="00CA61CC"/>
    <w:rsid w:val="00CA6853"/>
    <w:rsid w:val="00CA6AB4"/>
    <w:rsid w:val="00CB0133"/>
    <w:rsid w:val="00CB0F70"/>
    <w:rsid w:val="00CB1E8B"/>
    <w:rsid w:val="00CB231F"/>
    <w:rsid w:val="00CB2ECC"/>
    <w:rsid w:val="00CB4E45"/>
    <w:rsid w:val="00CB67A3"/>
    <w:rsid w:val="00CC1979"/>
    <w:rsid w:val="00CC1FD2"/>
    <w:rsid w:val="00CC29AE"/>
    <w:rsid w:val="00CC35F7"/>
    <w:rsid w:val="00CC3AE3"/>
    <w:rsid w:val="00CC3F8F"/>
    <w:rsid w:val="00CC52E4"/>
    <w:rsid w:val="00CC5AE1"/>
    <w:rsid w:val="00CC5D87"/>
    <w:rsid w:val="00CC5FB1"/>
    <w:rsid w:val="00CC60EE"/>
    <w:rsid w:val="00CC6C40"/>
    <w:rsid w:val="00CD1545"/>
    <w:rsid w:val="00CD1D88"/>
    <w:rsid w:val="00CD2CC9"/>
    <w:rsid w:val="00CD4D1D"/>
    <w:rsid w:val="00CD5087"/>
    <w:rsid w:val="00CD50D6"/>
    <w:rsid w:val="00CE0260"/>
    <w:rsid w:val="00CE1476"/>
    <w:rsid w:val="00CE1DBC"/>
    <w:rsid w:val="00CE36C2"/>
    <w:rsid w:val="00CE38B5"/>
    <w:rsid w:val="00CE3A90"/>
    <w:rsid w:val="00CE46DB"/>
    <w:rsid w:val="00CE4AA8"/>
    <w:rsid w:val="00CE6658"/>
    <w:rsid w:val="00CE733F"/>
    <w:rsid w:val="00CF0B25"/>
    <w:rsid w:val="00CF217C"/>
    <w:rsid w:val="00CF4022"/>
    <w:rsid w:val="00CF41A9"/>
    <w:rsid w:val="00CF4222"/>
    <w:rsid w:val="00CF4557"/>
    <w:rsid w:val="00CF5373"/>
    <w:rsid w:val="00CF556D"/>
    <w:rsid w:val="00CF59D0"/>
    <w:rsid w:val="00CF6F31"/>
    <w:rsid w:val="00CF7085"/>
    <w:rsid w:val="00D02BD0"/>
    <w:rsid w:val="00D02CBA"/>
    <w:rsid w:val="00D02F1C"/>
    <w:rsid w:val="00D03939"/>
    <w:rsid w:val="00D03D9A"/>
    <w:rsid w:val="00D04310"/>
    <w:rsid w:val="00D05570"/>
    <w:rsid w:val="00D05938"/>
    <w:rsid w:val="00D061DC"/>
    <w:rsid w:val="00D12129"/>
    <w:rsid w:val="00D131E4"/>
    <w:rsid w:val="00D1490A"/>
    <w:rsid w:val="00D14C14"/>
    <w:rsid w:val="00D14F03"/>
    <w:rsid w:val="00D15478"/>
    <w:rsid w:val="00D15564"/>
    <w:rsid w:val="00D15647"/>
    <w:rsid w:val="00D164D6"/>
    <w:rsid w:val="00D16CB0"/>
    <w:rsid w:val="00D1709D"/>
    <w:rsid w:val="00D170CA"/>
    <w:rsid w:val="00D1735E"/>
    <w:rsid w:val="00D17894"/>
    <w:rsid w:val="00D17C41"/>
    <w:rsid w:val="00D17F34"/>
    <w:rsid w:val="00D21707"/>
    <w:rsid w:val="00D229B6"/>
    <w:rsid w:val="00D22FAC"/>
    <w:rsid w:val="00D23073"/>
    <w:rsid w:val="00D25552"/>
    <w:rsid w:val="00D258DA"/>
    <w:rsid w:val="00D265E0"/>
    <w:rsid w:val="00D26D95"/>
    <w:rsid w:val="00D274F4"/>
    <w:rsid w:val="00D30AA0"/>
    <w:rsid w:val="00D32472"/>
    <w:rsid w:val="00D325C4"/>
    <w:rsid w:val="00D32752"/>
    <w:rsid w:val="00D32889"/>
    <w:rsid w:val="00D33818"/>
    <w:rsid w:val="00D34DEC"/>
    <w:rsid w:val="00D35277"/>
    <w:rsid w:val="00D355DA"/>
    <w:rsid w:val="00D36C14"/>
    <w:rsid w:val="00D370E0"/>
    <w:rsid w:val="00D375AB"/>
    <w:rsid w:val="00D4061D"/>
    <w:rsid w:val="00D40BB6"/>
    <w:rsid w:val="00D41976"/>
    <w:rsid w:val="00D421BB"/>
    <w:rsid w:val="00D425A0"/>
    <w:rsid w:val="00D44AFC"/>
    <w:rsid w:val="00D46DC8"/>
    <w:rsid w:val="00D473DD"/>
    <w:rsid w:val="00D50027"/>
    <w:rsid w:val="00D5195D"/>
    <w:rsid w:val="00D52037"/>
    <w:rsid w:val="00D527B6"/>
    <w:rsid w:val="00D54066"/>
    <w:rsid w:val="00D5463B"/>
    <w:rsid w:val="00D546D5"/>
    <w:rsid w:val="00D54DBC"/>
    <w:rsid w:val="00D55EEA"/>
    <w:rsid w:val="00D605B8"/>
    <w:rsid w:val="00D60F61"/>
    <w:rsid w:val="00D61249"/>
    <w:rsid w:val="00D6210F"/>
    <w:rsid w:val="00D62446"/>
    <w:rsid w:val="00D632B2"/>
    <w:rsid w:val="00D63996"/>
    <w:rsid w:val="00D65655"/>
    <w:rsid w:val="00D65688"/>
    <w:rsid w:val="00D67986"/>
    <w:rsid w:val="00D67C34"/>
    <w:rsid w:val="00D70AFA"/>
    <w:rsid w:val="00D714F9"/>
    <w:rsid w:val="00D71E80"/>
    <w:rsid w:val="00D72AFC"/>
    <w:rsid w:val="00D73FE2"/>
    <w:rsid w:val="00D744CC"/>
    <w:rsid w:val="00D7520B"/>
    <w:rsid w:val="00D7697F"/>
    <w:rsid w:val="00D76E6D"/>
    <w:rsid w:val="00D77CDC"/>
    <w:rsid w:val="00D800AD"/>
    <w:rsid w:val="00D8060A"/>
    <w:rsid w:val="00D80724"/>
    <w:rsid w:val="00D80D71"/>
    <w:rsid w:val="00D81108"/>
    <w:rsid w:val="00D81B2C"/>
    <w:rsid w:val="00D81F67"/>
    <w:rsid w:val="00D827B8"/>
    <w:rsid w:val="00D833AB"/>
    <w:rsid w:val="00D837E8"/>
    <w:rsid w:val="00D83AB1"/>
    <w:rsid w:val="00D843A3"/>
    <w:rsid w:val="00D85B43"/>
    <w:rsid w:val="00D86774"/>
    <w:rsid w:val="00D878B3"/>
    <w:rsid w:val="00D90427"/>
    <w:rsid w:val="00D90BED"/>
    <w:rsid w:val="00D90BF5"/>
    <w:rsid w:val="00D92D47"/>
    <w:rsid w:val="00D93CA0"/>
    <w:rsid w:val="00D93D1B"/>
    <w:rsid w:val="00D940CD"/>
    <w:rsid w:val="00D9644A"/>
    <w:rsid w:val="00D96461"/>
    <w:rsid w:val="00D97231"/>
    <w:rsid w:val="00D976EF"/>
    <w:rsid w:val="00D97B92"/>
    <w:rsid w:val="00D97C45"/>
    <w:rsid w:val="00DA1BC1"/>
    <w:rsid w:val="00DA2A47"/>
    <w:rsid w:val="00DA2BF4"/>
    <w:rsid w:val="00DA2F1E"/>
    <w:rsid w:val="00DA3339"/>
    <w:rsid w:val="00DA37FA"/>
    <w:rsid w:val="00DA4386"/>
    <w:rsid w:val="00DA4AC2"/>
    <w:rsid w:val="00DA605E"/>
    <w:rsid w:val="00DA6985"/>
    <w:rsid w:val="00DB094D"/>
    <w:rsid w:val="00DB169F"/>
    <w:rsid w:val="00DB1E6C"/>
    <w:rsid w:val="00DB30BA"/>
    <w:rsid w:val="00DB3CCB"/>
    <w:rsid w:val="00DB43E8"/>
    <w:rsid w:val="00DB489B"/>
    <w:rsid w:val="00DB4BD4"/>
    <w:rsid w:val="00DB4F52"/>
    <w:rsid w:val="00DB656A"/>
    <w:rsid w:val="00DB68C9"/>
    <w:rsid w:val="00DB690C"/>
    <w:rsid w:val="00DB6A6A"/>
    <w:rsid w:val="00DB7426"/>
    <w:rsid w:val="00DC04E1"/>
    <w:rsid w:val="00DC350F"/>
    <w:rsid w:val="00DC3EEF"/>
    <w:rsid w:val="00DC46B0"/>
    <w:rsid w:val="00DC6183"/>
    <w:rsid w:val="00DC67C7"/>
    <w:rsid w:val="00DC73F2"/>
    <w:rsid w:val="00DC7AA4"/>
    <w:rsid w:val="00DC7BA1"/>
    <w:rsid w:val="00DD0060"/>
    <w:rsid w:val="00DD03CF"/>
    <w:rsid w:val="00DD0624"/>
    <w:rsid w:val="00DD19C8"/>
    <w:rsid w:val="00DD1A07"/>
    <w:rsid w:val="00DD24D4"/>
    <w:rsid w:val="00DD2A67"/>
    <w:rsid w:val="00DD2D43"/>
    <w:rsid w:val="00DD3825"/>
    <w:rsid w:val="00DD3865"/>
    <w:rsid w:val="00DD3DB5"/>
    <w:rsid w:val="00DD578F"/>
    <w:rsid w:val="00DD5D60"/>
    <w:rsid w:val="00DD6420"/>
    <w:rsid w:val="00DD6E66"/>
    <w:rsid w:val="00DD78C4"/>
    <w:rsid w:val="00DD7BF7"/>
    <w:rsid w:val="00DE020D"/>
    <w:rsid w:val="00DE07DD"/>
    <w:rsid w:val="00DE283C"/>
    <w:rsid w:val="00DE3B1D"/>
    <w:rsid w:val="00DE3F41"/>
    <w:rsid w:val="00DE441D"/>
    <w:rsid w:val="00DE52EF"/>
    <w:rsid w:val="00DE561C"/>
    <w:rsid w:val="00DE5777"/>
    <w:rsid w:val="00DE59CA"/>
    <w:rsid w:val="00DE64E8"/>
    <w:rsid w:val="00DE6FC5"/>
    <w:rsid w:val="00DE77E2"/>
    <w:rsid w:val="00DE7B6E"/>
    <w:rsid w:val="00DE7D6F"/>
    <w:rsid w:val="00DF00B3"/>
    <w:rsid w:val="00DF1EA8"/>
    <w:rsid w:val="00DF4368"/>
    <w:rsid w:val="00DF44CE"/>
    <w:rsid w:val="00DF4C14"/>
    <w:rsid w:val="00DF6287"/>
    <w:rsid w:val="00DF6CA1"/>
    <w:rsid w:val="00DF708D"/>
    <w:rsid w:val="00E01036"/>
    <w:rsid w:val="00E0118E"/>
    <w:rsid w:val="00E0361B"/>
    <w:rsid w:val="00E03B53"/>
    <w:rsid w:val="00E04A45"/>
    <w:rsid w:val="00E04E0C"/>
    <w:rsid w:val="00E05DEA"/>
    <w:rsid w:val="00E06AC2"/>
    <w:rsid w:val="00E06E66"/>
    <w:rsid w:val="00E07738"/>
    <w:rsid w:val="00E0797C"/>
    <w:rsid w:val="00E101B0"/>
    <w:rsid w:val="00E11F2D"/>
    <w:rsid w:val="00E121DB"/>
    <w:rsid w:val="00E1242A"/>
    <w:rsid w:val="00E12E70"/>
    <w:rsid w:val="00E13FB3"/>
    <w:rsid w:val="00E14233"/>
    <w:rsid w:val="00E151A4"/>
    <w:rsid w:val="00E15F2C"/>
    <w:rsid w:val="00E176BF"/>
    <w:rsid w:val="00E201B5"/>
    <w:rsid w:val="00E22329"/>
    <w:rsid w:val="00E24848"/>
    <w:rsid w:val="00E2495A"/>
    <w:rsid w:val="00E258B9"/>
    <w:rsid w:val="00E2717B"/>
    <w:rsid w:val="00E30791"/>
    <w:rsid w:val="00E31106"/>
    <w:rsid w:val="00E3231C"/>
    <w:rsid w:val="00E32A5A"/>
    <w:rsid w:val="00E32B5B"/>
    <w:rsid w:val="00E35013"/>
    <w:rsid w:val="00E36503"/>
    <w:rsid w:val="00E37180"/>
    <w:rsid w:val="00E3719D"/>
    <w:rsid w:val="00E4014A"/>
    <w:rsid w:val="00E404DC"/>
    <w:rsid w:val="00E41582"/>
    <w:rsid w:val="00E42D1B"/>
    <w:rsid w:val="00E42D92"/>
    <w:rsid w:val="00E431A8"/>
    <w:rsid w:val="00E43375"/>
    <w:rsid w:val="00E43ED4"/>
    <w:rsid w:val="00E44421"/>
    <w:rsid w:val="00E45727"/>
    <w:rsid w:val="00E45779"/>
    <w:rsid w:val="00E46BEF"/>
    <w:rsid w:val="00E47141"/>
    <w:rsid w:val="00E47199"/>
    <w:rsid w:val="00E473C5"/>
    <w:rsid w:val="00E47C1A"/>
    <w:rsid w:val="00E47CFB"/>
    <w:rsid w:val="00E50C48"/>
    <w:rsid w:val="00E51DDF"/>
    <w:rsid w:val="00E52FC7"/>
    <w:rsid w:val="00E533AF"/>
    <w:rsid w:val="00E53C76"/>
    <w:rsid w:val="00E547BB"/>
    <w:rsid w:val="00E55149"/>
    <w:rsid w:val="00E555A0"/>
    <w:rsid w:val="00E561EA"/>
    <w:rsid w:val="00E565E1"/>
    <w:rsid w:val="00E56E35"/>
    <w:rsid w:val="00E57248"/>
    <w:rsid w:val="00E60A12"/>
    <w:rsid w:val="00E61CEE"/>
    <w:rsid w:val="00E62712"/>
    <w:rsid w:val="00E62944"/>
    <w:rsid w:val="00E634C7"/>
    <w:rsid w:val="00E641D2"/>
    <w:rsid w:val="00E6532F"/>
    <w:rsid w:val="00E66B05"/>
    <w:rsid w:val="00E67670"/>
    <w:rsid w:val="00E702BA"/>
    <w:rsid w:val="00E70866"/>
    <w:rsid w:val="00E70D27"/>
    <w:rsid w:val="00E72432"/>
    <w:rsid w:val="00E73B3A"/>
    <w:rsid w:val="00E743BD"/>
    <w:rsid w:val="00E747E7"/>
    <w:rsid w:val="00E7542A"/>
    <w:rsid w:val="00E756EB"/>
    <w:rsid w:val="00E77E0E"/>
    <w:rsid w:val="00E80BF4"/>
    <w:rsid w:val="00E822ED"/>
    <w:rsid w:val="00E84EA1"/>
    <w:rsid w:val="00E84EB1"/>
    <w:rsid w:val="00E85F1D"/>
    <w:rsid w:val="00E85FE1"/>
    <w:rsid w:val="00E862AF"/>
    <w:rsid w:val="00E87CB0"/>
    <w:rsid w:val="00E91174"/>
    <w:rsid w:val="00E91B29"/>
    <w:rsid w:val="00E921A3"/>
    <w:rsid w:val="00E93ECC"/>
    <w:rsid w:val="00E95242"/>
    <w:rsid w:val="00E95751"/>
    <w:rsid w:val="00E957DA"/>
    <w:rsid w:val="00E96BE9"/>
    <w:rsid w:val="00E97C5C"/>
    <w:rsid w:val="00EA02B8"/>
    <w:rsid w:val="00EA02D4"/>
    <w:rsid w:val="00EA02D5"/>
    <w:rsid w:val="00EA0C5D"/>
    <w:rsid w:val="00EA1827"/>
    <w:rsid w:val="00EA185E"/>
    <w:rsid w:val="00EA2E63"/>
    <w:rsid w:val="00EA3FE4"/>
    <w:rsid w:val="00EA431B"/>
    <w:rsid w:val="00EA4B07"/>
    <w:rsid w:val="00EA63AF"/>
    <w:rsid w:val="00EA69DB"/>
    <w:rsid w:val="00EA7628"/>
    <w:rsid w:val="00EA7782"/>
    <w:rsid w:val="00EB06B6"/>
    <w:rsid w:val="00EB182A"/>
    <w:rsid w:val="00EB2263"/>
    <w:rsid w:val="00EB2740"/>
    <w:rsid w:val="00EB2845"/>
    <w:rsid w:val="00EB3266"/>
    <w:rsid w:val="00EB338B"/>
    <w:rsid w:val="00EB4F53"/>
    <w:rsid w:val="00EB6877"/>
    <w:rsid w:val="00EB6997"/>
    <w:rsid w:val="00EB6A07"/>
    <w:rsid w:val="00EC1847"/>
    <w:rsid w:val="00EC20D9"/>
    <w:rsid w:val="00EC28E9"/>
    <w:rsid w:val="00EC2F94"/>
    <w:rsid w:val="00EC306B"/>
    <w:rsid w:val="00EC45F9"/>
    <w:rsid w:val="00EC524E"/>
    <w:rsid w:val="00EC69BA"/>
    <w:rsid w:val="00EC6C41"/>
    <w:rsid w:val="00EC6FB8"/>
    <w:rsid w:val="00EC71DA"/>
    <w:rsid w:val="00EC748A"/>
    <w:rsid w:val="00EC7D02"/>
    <w:rsid w:val="00ED13FB"/>
    <w:rsid w:val="00ED25DF"/>
    <w:rsid w:val="00ED2841"/>
    <w:rsid w:val="00ED30F4"/>
    <w:rsid w:val="00ED3DFF"/>
    <w:rsid w:val="00ED408F"/>
    <w:rsid w:val="00ED5137"/>
    <w:rsid w:val="00ED542D"/>
    <w:rsid w:val="00ED57F0"/>
    <w:rsid w:val="00ED5DDF"/>
    <w:rsid w:val="00ED635A"/>
    <w:rsid w:val="00ED6484"/>
    <w:rsid w:val="00ED652A"/>
    <w:rsid w:val="00ED6B0E"/>
    <w:rsid w:val="00EE09E0"/>
    <w:rsid w:val="00EE15C7"/>
    <w:rsid w:val="00EE1CEE"/>
    <w:rsid w:val="00EE1E5D"/>
    <w:rsid w:val="00EE27F0"/>
    <w:rsid w:val="00EE2CCF"/>
    <w:rsid w:val="00EE414B"/>
    <w:rsid w:val="00EE4DC7"/>
    <w:rsid w:val="00EE4FF5"/>
    <w:rsid w:val="00EE569C"/>
    <w:rsid w:val="00EE626D"/>
    <w:rsid w:val="00EE7D61"/>
    <w:rsid w:val="00EE7F4D"/>
    <w:rsid w:val="00EF0702"/>
    <w:rsid w:val="00EF0A80"/>
    <w:rsid w:val="00EF458C"/>
    <w:rsid w:val="00EF6B68"/>
    <w:rsid w:val="00EF7001"/>
    <w:rsid w:val="00F01464"/>
    <w:rsid w:val="00F03573"/>
    <w:rsid w:val="00F03CD0"/>
    <w:rsid w:val="00F0563E"/>
    <w:rsid w:val="00F10893"/>
    <w:rsid w:val="00F1133F"/>
    <w:rsid w:val="00F125D8"/>
    <w:rsid w:val="00F13E7F"/>
    <w:rsid w:val="00F14182"/>
    <w:rsid w:val="00F1428D"/>
    <w:rsid w:val="00F1563E"/>
    <w:rsid w:val="00F162D8"/>
    <w:rsid w:val="00F1679C"/>
    <w:rsid w:val="00F208C3"/>
    <w:rsid w:val="00F20B38"/>
    <w:rsid w:val="00F20B6C"/>
    <w:rsid w:val="00F21108"/>
    <w:rsid w:val="00F2269C"/>
    <w:rsid w:val="00F22786"/>
    <w:rsid w:val="00F22D08"/>
    <w:rsid w:val="00F23503"/>
    <w:rsid w:val="00F23752"/>
    <w:rsid w:val="00F238A4"/>
    <w:rsid w:val="00F23BC3"/>
    <w:rsid w:val="00F2719F"/>
    <w:rsid w:val="00F27843"/>
    <w:rsid w:val="00F301DA"/>
    <w:rsid w:val="00F31C0B"/>
    <w:rsid w:val="00F35052"/>
    <w:rsid w:val="00F35772"/>
    <w:rsid w:val="00F40E6C"/>
    <w:rsid w:val="00F41732"/>
    <w:rsid w:val="00F419A9"/>
    <w:rsid w:val="00F41C89"/>
    <w:rsid w:val="00F43A75"/>
    <w:rsid w:val="00F46812"/>
    <w:rsid w:val="00F46CB8"/>
    <w:rsid w:val="00F46E66"/>
    <w:rsid w:val="00F46F75"/>
    <w:rsid w:val="00F50277"/>
    <w:rsid w:val="00F5161D"/>
    <w:rsid w:val="00F51975"/>
    <w:rsid w:val="00F51AE7"/>
    <w:rsid w:val="00F542E6"/>
    <w:rsid w:val="00F55EE7"/>
    <w:rsid w:val="00F560EF"/>
    <w:rsid w:val="00F573EE"/>
    <w:rsid w:val="00F57BB2"/>
    <w:rsid w:val="00F60AA2"/>
    <w:rsid w:val="00F616F3"/>
    <w:rsid w:val="00F63D53"/>
    <w:rsid w:val="00F6519E"/>
    <w:rsid w:val="00F65C1F"/>
    <w:rsid w:val="00F66365"/>
    <w:rsid w:val="00F67460"/>
    <w:rsid w:val="00F67B7A"/>
    <w:rsid w:val="00F71D2F"/>
    <w:rsid w:val="00F7203C"/>
    <w:rsid w:val="00F7387A"/>
    <w:rsid w:val="00F74F13"/>
    <w:rsid w:val="00F75C3B"/>
    <w:rsid w:val="00F8010B"/>
    <w:rsid w:val="00F807CD"/>
    <w:rsid w:val="00F81CFF"/>
    <w:rsid w:val="00F834AC"/>
    <w:rsid w:val="00F847A4"/>
    <w:rsid w:val="00F85116"/>
    <w:rsid w:val="00F86574"/>
    <w:rsid w:val="00F868C8"/>
    <w:rsid w:val="00F915B5"/>
    <w:rsid w:val="00F9183A"/>
    <w:rsid w:val="00F92C49"/>
    <w:rsid w:val="00F92DA5"/>
    <w:rsid w:val="00F933BB"/>
    <w:rsid w:val="00F936B9"/>
    <w:rsid w:val="00F95503"/>
    <w:rsid w:val="00F96519"/>
    <w:rsid w:val="00F96C73"/>
    <w:rsid w:val="00F96DD3"/>
    <w:rsid w:val="00F971D7"/>
    <w:rsid w:val="00FA0597"/>
    <w:rsid w:val="00FA1CC9"/>
    <w:rsid w:val="00FA2428"/>
    <w:rsid w:val="00FA255A"/>
    <w:rsid w:val="00FA31CA"/>
    <w:rsid w:val="00FA33CB"/>
    <w:rsid w:val="00FA3BCE"/>
    <w:rsid w:val="00FA4340"/>
    <w:rsid w:val="00FA4CD2"/>
    <w:rsid w:val="00FA647E"/>
    <w:rsid w:val="00FA6F15"/>
    <w:rsid w:val="00FA7497"/>
    <w:rsid w:val="00FB053D"/>
    <w:rsid w:val="00FB12DE"/>
    <w:rsid w:val="00FB1859"/>
    <w:rsid w:val="00FB1E08"/>
    <w:rsid w:val="00FB2B31"/>
    <w:rsid w:val="00FB2C66"/>
    <w:rsid w:val="00FB2C80"/>
    <w:rsid w:val="00FB44DA"/>
    <w:rsid w:val="00FB7843"/>
    <w:rsid w:val="00FB7856"/>
    <w:rsid w:val="00FB7B66"/>
    <w:rsid w:val="00FC056C"/>
    <w:rsid w:val="00FC17F7"/>
    <w:rsid w:val="00FC23EB"/>
    <w:rsid w:val="00FC2474"/>
    <w:rsid w:val="00FC2CD6"/>
    <w:rsid w:val="00FC51B8"/>
    <w:rsid w:val="00FC5489"/>
    <w:rsid w:val="00FC5733"/>
    <w:rsid w:val="00FC6A26"/>
    <w:rsid w:val="00FC7184"/>
    <w:rsid w:val="00FC74E2"/>
    <w:rsid w:val="00FC78ED"/>
    <w:rsid w:val="00FD1E1F"/>
    <w:rsid w:val="00FE143F"/>
    <w:rsid w:val="00FE43A9"/>
    <w:rsid w:val="00FE53BF"/>
    <w:rsid w:val="00FE5B87"/>
    <w:rsid w:val="00FE6D3C"/>
    <w:rsid w:val="00FE767F"/>
    <w:rsid w:val="00FE7D58"/>
    <w:rsid w:val="00FE7E41"/>
    <w:rsid w:val="00FF1D5C"/>
    <w:rsid w:val="00FF25FB"/>
    <w:rsid w:val="00FF2CB0"/>
    <w:rsid w:val="00FF3599"/>
    <w:rsid w:val="00FF46E8"/>
    <w:rsid w:val="00FF5047"/>
    <w:rsid w:val="00FF641F"/>
    <w:rsid w:val="00FF7B3C"/>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2FC8"/>
  <w15:docId w15:val="{13F177B5-47D8-4393-B8F7-7F565F3D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2AC"/>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
    <w:name w:val="Absatz-Standardschrift"/>
    <w:uiPriority w:val="99"/>
    <w:semiHidden/>
    <w:qFormat/>
  </w:style>
  <w:style w:type="character" w:customStyle="1" w:styleId="Absatz-Standardschrift9">
    <w:name w:val="Absatz-Standardschrift9"/>
    <w:uiPriority w:val="99"/>
    <w:semiHidden/>
    <w:qFormat/>
    <w:rsid w:val="00C12596"/>
  </w:style>
  <w:style w:type="character" w:customStyle="1" w:styleId="Absatz-Standardschrift8">
    <w:name w:val="Absatz-Standardschrift8"/>
    <w:uiPriority w:val="99"/>
    <w:semiHidden/>
    <w:qFormat/>
    <w:rsid w:val="00C674AE"/>
  </w:style>
  <w:style w:type="character" w:customStyle="1" w:styleId="Absatz-Standardschrift7">
    <w:name w:val="Absatz-Standardschrift7"/>
    <w:uiPriority w:val="99"/>
    <w:semiHidden/>
    <w:qFormat/>
    <w:rsid w:val="004A40C0"/>
  </w:style>
  <w:style w:type="character" w:customStyle="1" w:styleId="Absatz-Standardschrift6">
    <w:name w:val="Absatz-Standardschrift6"/>
    <w:uiPriority w:val="99"/>
    <w:semiHidden/>
    <w:qFormat/>
    <w:rsid w:val="00C46764"/>
  </w:style>
  <w:style w:type="character" w:customStyle="1" w:styleId="Absatz-Standardschrift5">
    <w:name w:val="Absatz-Standardschrift5"/>
    <w:uiPriority w:val="99"/>
    <w:semiHidden/>
    <w:qFormat/>
    <w:rsid w:val="005715A0"/>
  </w:style>
  <w:style w:type="character" w:customStyle="1" w:styleId="Absatz-Standardschrift4">
    <w:name w:val="Absatz-Standardschrift4"/>
    <w:uiPriority w:val="99"/>
    <w:semiHidden/>
    <w:qFormat/>
    <w:rsid w:val="00F358BE"/>
  </w:style>
  <w:style w:type="character" w:customStyle="1" w:styleId="Absatz-Standardschrift3">
    <w:name w:val="Absatz-Standardschrift3"/>
    <w:uiPriority w:val="99"/>
    <w:semiHidden/>
    <w:qFormat/>
    <w:rsid w:val="007D3605"/>
  </w:style>
  <w:style w:type="character" w:customStyle="1" w:styleId="Absatz-Standardschrift2">
    <w:name w:val="Absatz-Standardschrift2"/>
    <w:uiPriority w:val="99"/>
    <w:semiHidden/>
    <w:qFormat/>
    <w:rsid w:val="00CD653C"/>
  </w:style>
  <w:style w:type="character" w:customStyle="1" w:styleId="Absatz-Standardschrift1">
    <w:name w:val="Absatz-Standardschrift1"/>
    <w:uiPriority w:val="99"/>
    <w:semiHidden/>
    <w:qFormat/>
    <w:rsid w:val="002E4838"/>
  </w:style>
  <w:style w:type="character" w:customStyle="1" w:styleId="BalloonTextChar">
    <w:name w:val="Balloon Text Char"/>
    <w:uiPriority w:val="99"/>
    <w:qFormat/>
    <w:rsid w:val="004E3AE3"/>
    <w:rPr>
      <w:rFonts w:ascii="Tahoma" w:hAnsi="Tahoma"/>
      <w:sz w:val="16"/>
      <w:lang w:eastAsia="en-US"/>
    </w:rPr>
  </w:style>
  <w:style w:type="character" w:customStyle="1" w:styleId="Internetlink">
    <w:name w:val="Internetlink"/>
    <w:basedOn w:val="Absatz-Standardschrift1"/>
    <w:uiPriority w:val="99"/>
    <w:rsid w:val="006E3321"/>
    <w:rPr>
      <w:rFonts w:cs="Times New Roman"/>
      <w:color w:val="0000FF"/>
      <w:u w:val="single"/>
    </w:rPr>
  </w:style>
  <w:style w:type="character" w:styleId="Kommentarzeichen">
    <w:name w:val="annotation reference"/>
    <w:basedOn w:val="Absatz-Standardschrift2"/>
    <w:uiPriority w:val="99"/>
    <w:semiHidden/>
    <w:qFormat/>
    <w:rsid w:val="009C4FA3"/>
    <w:rPr>
      <w:rFonts w:cs="Times New Roman"/>
      <w:sz w:val="18"/>
    </w:rPr>
  </w:style>
  <w:style w:type="character" w:customStyle="1" w:styleId="KommentartextZchn">
    <w:name w:val="Kommentartext Zchn"/>
    <w:basedOn w:val="Absatz-Standardschrift2"/>
    <w:link w:val="Kommentartext"/>
    <w:uiPriority w:val="99"/>
    <w:semiHidden/>
    <w:qFormat/>
    <w:rsid w:val="00CD653C"/>
    <w:rPr>
      <w:rFonts w:cs="Times New Roman"/>
      <w:sz w:val="24"/>
      <w:lang w:eastAsia="de-DE"/>
    </w:rPr>
  </w:style>
  <w:style w:type="character" w:customStyle="1" w:styleId="KommentarthemaZchn">
    <w:name w:val="Kommentarthema Zchn"/>
    <w:basedOn w:val="KommentartextZchn"/>
    <w:link w:val="Kommentarthema"/>
    <w:uiPriority w:val="99"/>
    <w:semiHidden/>
    <w:qFormat/>
    <w:rsid w:val="00CD653C"/>
    <w:rPr>
      <w:rFonts w:cs="Times New Roman"/>
      <w:b/>
      <w:bCs/>
      <w:sz w:val="24"/>
      <w:lang w:eastAsia="de-DE"/>
    </w:rPr>
  </w:style>
  <w:style w:type="character" w:customStyle="1" w:styleId="BalloonTextChar1">
    <w:name w:val="Balloon Text Char1"/>
    <w:basedOn w:val="Absatz-Standardschrift2"/>
    <w:uiPriority w:val="99"/>
    <w:semiHidden/>
    <w:qFormat/>
    <w:rsid w:val="00CD653C"/>
    <w:rPr>
      <w:rFonts w:ascii="Lucida Grande" w:hAnsi="Lucida Grande" w:cs="Times New Roman"/>
      <w:sz w:val="18"/>
      <w:lang w:eastAsia="de-DE"/>
    </w:rPr>
  </w:style>
  <w:style w:type="character" w:customStyle="1" w:styleId="BalloonTextChar2">
    <w:name w:val="Balloon Text Char2"/>
    <w:basedOn w:val="Absatz-Standardschrift3"/>
    <w:uiPriority w:val="99"/>
    <w:semiHidden/>
    <w:qFormat/>
    <w:rsid w:val="007D3605"/>
    <w:rPr>
      <w:rFonts w:ascii="Lucida Grande" w:hAnsi="Lucida Grande" w:cs="Times New Roman"/>
      <w:sz w:val="18"/>
      <w:lang w:eastAsia="de-DE"/>
    </w:rPr>
  </w:style>
  <w:style w:type="character" w:customStyle="1" w:styleId="KopfzeileZchn">
    <w:name w:val="Kopfzeile Zchn"/>
    <w:basedOn w:val="Absatz-Standardschriftart"/>
    <w:link w:val="Kopfzeile"/>
    <w:uiPriority w:val="99"/>
    <w:qFormat/>
    <w:rsid w:val="00E36402"/>
    <w:rPr>
      <w:sz w:val="24"/>
      <w:szCs w:val="24"/>
      <w:lang w:eastAsia="de-DE"/>
    </w:rPr>
  </w:style>
  <w:style w:type="character" w:customStyle="1" w:styleId="FuzeileZchn">
    <w:name w:val="Fußzeile Zchn"/>
    <w:basedOn w:val="Absatz-Standardschriftart"/>
    <w:link w:val="Fuzeile"/>
    <w:uiPriority w:val="99"/>
    <w:qFormat/>
    <w:rsid w:val="00E36402"/>
    <w:rPr>
      <w:sz w:val="24"/>
      <w:szCs w:val="24"/>
      <w:lang w:eastAsia="de-DE"/>
    </w:rPr>
  </w:style>
  <w:style w:type="character" w:customStyle="1" w:styleId="SprechblasentextZchn">
    <w:name w:val="Sprechblasentext Zchn"/>
    <w:basedOn w:val="Absatz-Standardschriftart"/>
    <w:link w:val="Sprechblasentext"/>
    <w:uiPriority w:val="99"/>
    <w:semiHidden/>
    <w:qFormat/>
    <w:rsid w:val="00215433"/>
    <w:rPr>
      <w:rFonts w:ascii="Tahoma" w:hAnsi="Tahoma" w:cs="Tahoma"/>
      <w:sz w:val="16"/>
      <w:szCs w:val="16"/>
      <w:lang w:eastAsia="de-DE"/>
    </w:rPr>
  </w:style>
  <w:style w:type="character" w:styleId="Fett">
    <w:name w:val="Strong"/>
    <w:basedOn w:val="Absatz-Standardschriftart"/>
    <w:uiPriority w:val="22"/>
    <w:qFormat/>
    <w:rsid w:val="00794C7B"/>
    <w:rPr>
      <w:b/>
      <w:bCs/>
    </w:rPr>
  </w:style>
  <w:style w:type="character" w:customStyle="1" w:styleId="Betont">
    <w:name w:val="Betont"/>
    <w:basedOn w:val="Absatz-Standardschriftart"/>
    <w:uiPriority w:val="20"/>
    <w:qFormat/>
    <w:rsid w:val="00794C7B"/>
    <w:rPr>
      <w:i/>
      <w:iCs/>
    </w:rPr>
  </w:style>
  <w:style w:type="character" w:customStyle="1" w:styleId="NichtaufgelsteErwhnung1">
    <w:name w:val="Nicht aufgelöste Erwähnung1"/>
    <w:basedOn w:val="Absatz-Standardschriftart"/>
    <w:uiPriority w:val="99"/>
    <w:semiHidden/>
    <w:unhideWhenUsed/>
    <w:qFormat/>
    <w:rsid w:val="009373FF"/>
    <w:rPr>
      <w:color w:val="605E5C"/>
      <w:shd w:val="clear" w:color="auto" w:fill="E1DFDD"/>
    </w:rPr>
  </w:style>
  <w:style w:type="character" w:customStyle="1" w:styleId="e24kjd">
    <w:name w:val="e24kjd"/>
    <w:basedOn w:val="Absatz-Standardschriftart"/>
    <w:qFormat/>
    <w:rsid w:val="00482D32"/>
  </w:style>
  <w:style w:type="character" w:customStyle="1" w:styleId="ListLabel1">
    <w:name w:val="ListLabel 1"/>
    <w:qFormat/>
    <w:rPr>
      <w:rFonts w:cs="Courier New"/>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Standa">
    <w:name w:val="Standa"/>
    <w:uiPriority w:val="99"/>
    <w:qFormat/>
    <w:rsid w:val="00C12596"/>
    <w:rPr>
      <w:sz w:val="24"/>
      <w:szCs w:val="24"/>
      <w:lang w:eastAsia="de-DE"/>
    </w:rPr>
  </w:style>
  <w:style w:type="paragraph" w:customStyle="1" w:styleId="Standa9">
    <w:name w:val="Standa9"/>
    <w:uiPriority w:val="99"/>
    <w:qFormat/>
    <w:rsid w:val="00C674AE"/>
    <w:rPr>
      <w:sz w:val="24"/>
      <w:szCs w:val="24"/>
      <w:lang w:eastAsia="de-DE"/>
    </w:rPr>
  </w:style>
  <w:style w:type="paragraph" w:customStyle="1" w:styleId="Standa8">
    <w:name w:val="Standa8"/>
    <w:uiPriority w:val="99"/>
    <w:qFormat/>
    <w:rsid w:val="004A40C0"/>
    <w:rPr>
      <w:sz w:val="24"/>
      <w:szCs w:val="24"/>
      <w:lang w:eastAsia="de-DE"/>
    </w:rPr>
  </w:style>
  <w:style w:type="paragraph" w:customStyle="1" w:styleId="Standa7">
    <w:name w:val="Standa7"/>
    <w:uiPriority w:val="99"/>
    <w:qFormat/>
    <w:rsid w:val="00C46764"/>
    <w:rPr>
      <w:sz w:val="24"/>
      <w:szCs w:val="24"/>
      <w:lang w:eastAsia="de-DE"/>
    </w:rPr>
  </w:style>
  <w:style w:type="paragraph" w:customStyle="1" w:styleId="Standa6">
    <w:name w:val="Standa6"/>
    <w:uiPriority w:val="99"/>
    <w:qFormat/>
    <w:rsid w:val="005715A0"/>
    <w:rPr>
      <w:sz w:val="24"/>
      <w:szCs w:val="24"/>
      <w:lang w:eastAsia="de-DE"/>
    </w:rPr>
  </w:style>
  <w:style w:type="paragraph" w:customStyle="1" w:styleId="Standa5">
    <w:name w:val="Standa5"/>
    <w:uiPriority w:val="99"/>
    <w:qFormat/>
    <w:rsid w:val="00F358BE"/>
    <w:rPr>
      <w:sz w:val="24"/>
      <w:szCs w:val="24"/>
      <w:lang w:eastAsia="de-DE"/>
    </w:rPr>
  </w:style>
  <w:style w:type="paragraph" w:customStyle="1" w:styleId="Standa4">
    <w:name w:val="Standa4"/>
    <w:uiPriority w:val="99"/>
    <w:qFormat/>
    <w:rsid w:val="007D3605"/>
    <w:rPr>
      <w:sz w:val="24"/>
      <w:szCs w:val="24"/>
      <w:lang w:eastAsia="de-DE"/>
    </w:rPr>
  </w:style>
  <w:style w:type="paragraph" w:customStyle="1" w:styleId="Standa3">
    <w:name w:val="Standa3"/>
    <w:uiPriority w:val="99"/>
    <w:qFormat/>
    <w:rsid w:val="00CD653C"/>
    <w:rPr>
      <w:sz w:val="24"/>
      <w:szCs w:val="24"/>
      <w:lang w:eastAsia="de-DE"/>
    </w:rPr>
  </w:style>
  <w:style w:type="paragraph" w:customStyle="1" w:styleId="Standa2">
    <w:name w:val="Standa2"/>
    <w:uiPriority w:val="99"/>
    <w:qFormat/>
    <w:rsid w:val="002E4838"/>
    <w:rPr>
      <w:sz w:val="24"/>
      <w:szCs w:val="24"/>
      <w:lang w:eastAsia="de-DE"/>
    </w:rPr>
  </w:style>
  <w:style w:type="paragraph" w:customStyle="1" w:styleId="Standa1">
    <w:name w:val="Standa1"/>
    <w:uiPriority w:val="99"/>
    <w:qFormat/>
    <w:rsid w:val="006E3321"/>
    <w:pPr>
      <w:spacing w:after="200" w:line="276" w:lineRule="auto"/>
    </w:pPr>
    <w:rPr>
      <w:rFonts w:ascii="Calibri" w:hAnsi="Calibri"/>
      <w:sz w:val="22"/>
      <w:szCs w:val="22"/>
    </w:rPr>
  </w:style>
  <w:style w:type="paragraph" w:customStyle="1" w:styleId="Kopfze">
    <w:name w:val="Kopfze"/>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qFormat/>
    <w:rsid w:val="008248FE"/>
    <w:pPr>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qFormat/>
    <w:rsid w:val="004E3AE3"/>
    <w:pPr>
      <w:spacing w:after="0" w:line="240" w:lineRule="auto"/>
    </w:pPr>
    <w:rPr>
      <w:rFonts w:ascii="Tahoma" w:hAnsi="Tahoma"/>
      <w:sz w:val="16"/>
      <w:szCs w:val="16"/>
    </w:rPr>
  </w:style>
  <w:style w:type="paragraph" w:styleId="Listenabsatz">
    <w:name w:val="List Paragraph"/>
    <w:basedOn w:val="Standa1"/>
    <w:uiPriority w:val="34"/>
    <w:qFormat/>
    <w:rsid w:val="00C31849"/>
    <w:pPr>
      <w:ind w:left="720"/>
      <w:contextualSpacing/>
    </w:pPr>
  </w:style>
  <w:style w:type="paragraph" w:styleId="Kommentartext">
    <w:name w:val="annotation text"/>
    <w:basedOn w:val="Standa2"/>
    <w:link w:val="KommentartextZchn"/>
    <w:uiPriority w:val="99"/>
    <w:semiHidden/>
    <w:qFormat/>
    <w:rsid w:val="009C4FA3"/>
  </w:style>
  <w:style w:type="paragraph" w:styleId="Kommentarthema">
    <w:name w:val="annotation subject"/>
    <w:basedOn w:val="Kommentartext"/>
    <w:link w:val="KommentarthemaZchn"/>
    <w:uiPriority w:val="99"/>
    <w:semiHidden/>
    <w:qFormat/>
    <w:rsid w:val="009C4FA3"/>
  </w:style>
  <w:style w:type="paragraph" w:customStyle="1" w:styleId="Sprechblasen1">
    <w:name w:val="Sprechblasen1"/>
    <w:basedOn w:val="Standa2"/>
    <w:uiPriority w:val="99"/>
    <w:semiHidden/>
    <w:qFormat/>
    <w:rsid w:val="009C4FA3"/>
    <w:rPr>
      <w:rFonts w:ascii="Lucida Grande" w:hAnsi="Lucida Grande"/>
      <w:sz w:val="18"/>
      <w:szCs w:val="18"/>
    </w:rPr>
  </w:style>
  <w:style w:type="paragraph" w:customStyle="1" w:styleId="Sprechblasen2">
    <w:name w:val="Sprechblasen2"/>
    <w:basedOn w:val="Standa3"/>
    <w:uiPriority w:val="99"/>
    <w:semiHidden/>
    <w:qFormat/>
    <w:rsid w:val="00F80380"/>
    <w:rPr>
      <w:rFonts w:ascii="Lucida Grande" w:hAnsi="Lucida Grande"/>
      <w:sz w:val="18"/>
      <w:szCs w:val="18"/>
    </w:rPr>
  </w:style>
  <w:style w:type="paragraph" w:styleId="Kopfzeile">
    <w:name w:val="header"/>
    <w:basedOn w:val="Standard"/>
    <w:link w:val="KopfzeileZchn"/>
    <w:uiPriority w:val="99"/>
    <w:unhideWhenUsed/>
    <w:rsid w:val="00E36402"/>
    <w:pPr>
      <w:tabs>
        <w:tab w:val="center" w:pos="4536"/>
        <w:tab w:val="right" w:pos="9072"/>
      </w:tabs>
    </w:pPr>
  </w:style>
  <w:style w:type="paragraph" w:styleId="Fuzeile">
    <w:name w:val="footer"/>
    <w:basedOn w:val="Standard"/>
    <w:link w:val="FuzeileZchn"/>
    <w:uiPriority w:val="99"/>
    <w:unhideWhenUsed/>
    <w:rsid w:val="00E36402"/>
    <w:pPr>
      <w:tabs>
        <w:tab w:val="center" w:pos="4536"/>
        <w:tab w:val="right" w:pos="9072"/>
      </w:tabs>
    </w:pPr>
  </w:style>
  <w:style w:type="paragraph" w:styleId="Sprechblasentext">
    <w:name w:val="Balloon Text"/>
    <w:basedOn w:val="Standard"/>
    <w:link w:val="SprechblasentextZchn"/>
    <w:uiPriority w:val="99"/>
    <w:semiHidden/>
    <w:unhideWhenUsed/>
    <w:qFormat/>
    <w:rsid w:val="00215433"/>
    <w:rPr>
      <w:rFonts w:ascii="Tahoma" w:hAnsi="Tahoma" w:cs="Tahoma"/>
      <w:sz w:val="16"/>
      <w:szCs w:val="16"/>
    </w:rPr>
  </w:style>
  <w:style w:type="paragraph" w:customStyle="1" w:styleId="Default">
    <w:name w:val="Default"/>
    <w:qFormat/>
    <w:rsid w:val="00B8076C"/>
    <w:rPr>
      <w:rFonts w:ascii="AvenirNext LT Pro Regular" w:hAnsi="AvenirNext LT Pro Regular" w:cs="AvenirNext LT Pro Regular"/>
      <w:color w:val="000000"/>
      <w:sz w:val="24"/>
      <w:szCs w:val="24"/>
    </w:rPr>
  </w:style>
  <w:style w:type="paragraph" w:styleId="StandardWeb">
    <w:name w:val="Normal (Web)"/>
    <w:basedOn w:val="Standard"/>
    <w:uiPriority w:val="99"/>
    <w:unhideWhenUsed/>
    <w:qFormat/>
    <w:rsid w:val="00F32C70"/>
    <w:pPr>
      <w:spacing w:beforeAutospacing="1" w:afterAutospacing="1"/>
    </w:pPr>
  </w:style>
  <w:style w:type="paragraph" w:customStyle="1" w:styleId="Pa3">
    <w:name w:val="Pa3"/>
    <w:basedOn w:val="Default"/>
    <w:next w:val="Default"/>
    <w:uiPriority w:val="99"/>
    <w:qFormat/>
    <w:rsid w:val="000107B6"/>
    <w:pPr>
      <w:spacing w:line="181" w:lineRule="atLeast"/>
    </w:pPr>
    <w:rPr>
      <w:rFonts w:ascii="AvenirNext LT Pro Medium" w:hAnsi="AvenirNext LT Pro Medium" w:cs="Times New Roman"/>
      <w:color w:val="00000A"/>
    </w:rPr>
  </w:style>
  <w:style w:type="paragraph" w:customStyle="1" w:styleId="Rahmeninhalt">
    <w:name w:val="Rahmeninhalt"/>
    <w:basedOn w:val="Standard"/>
    <w:qFormat/>
  </w:style>
  <w:style w:type="table" w:customStyle="1" w:styleId="NormaleTabe">
    <w:name w:val="Normale Tabe"/>
    <w:uiPriority w:val="99"/>
    <w:semiHidden/>
    <w:tblPr>
      <w:tblInd w:w="0" w:type="dxa"/>
      <w:tblCellMar>
        <w:top w:w="0" w:type="dxa"/>
        <w:left w:w="108" w:type="dxa"/>
        <w:bottom w:w="0" w:type="dxa"/>
        <w:right w:w="108" w:type="dxa"/>
      </w:tblCellMar>
    </w:tblPr>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character" w:styleId="Hyperlink">
    <w:name w:val="Hyperlink"/>
    <w:basedOn w:val="Absatz-Standardschriftart"/>
    <w:uiPriority w:val="99"/>
    <w:semiHidden/>
    <w:rsid w:val="00FC2CD6"/>
    <w:rPr>
      <w:color w:val="0000FF" w:themeColor="hyperlink"/>
      <w:u w:val="single"/>
    </w:rPr>
  </w:style>
  <w:style w:type="character" w:customStyle="1" w:styleId="NichtaufgelsteErwhnung2">
    <w:name w:val="Nicht aufgelöste Erwähnung2"/>
    <w:basedOn w:val="Absatz-Standardschriftart"/>
    <w:uiPriority w:val="99"/>
    <w:semiHidden/>
    <w:unhideWhenUsed/>
    <w:rsid w:val="00D527B6"/>
    <w:rPr>
      <w:color w:val="605E5C"/>
      <w:shd w:val="clear" w:color="auto" w:fill="E1DFDD"/>
    </w:rPr>
  </w:style>
  <w:style w:type="character" w:styleId="NichtaufgelsteErwhnung">
    <w:name w:val="Unresolved Mention"/>
    <w:basedOn w:val="Absatz-Standardschriftart"/>
    <w:uiPriority w:val="99"/>
    <w:semiHidden/>
    <w:unhideWhenUsed/>
    <w:rsid w:val="004F5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3476">
      <w:bodyDiv w:val="1"/>
      <w:marLeft w:val="0"/>
      <w:marRight w:val="0"/>
      <w:marTop w:val="0"/>
      <w:marBottom w:val="0"/>
      <w:divBdr>
        <w:top w:val="none" w:sz="0" w:space="0" w:color="auto"/>
        <w:left w:val="none" w:sz="0" w:space="0" w:color="auto"/>
        <w:bottom w:val="none" w:sz="0" w:space="0" w:color="auto"/>
        <w:right w:val="none" w:sz="0" w:space="0" w:color="auto"/>
      </w:divBdr>
    </w:div>
    <w:div w:id="72826929">
      <w:bodyDiv w:val="1"/>
      <w:marLeft w:val="0"/>
      <w:marRight w:val="0"/>
      <w:marTop w:val="0"/>
      <w:marBottom w:val="0"/>
      <w:divBdr>
        <w:top w:val="none" w:sz="0" w:space="0" w:color="auto"/>
        <w:left w:val="none" w:sz="0" w:space="0" w:color="auto"/>
        <w:bottom w:val="none" w:sz="0" w:space="0" w:color="auto"/>
        <w:right w:val="none" w:sz="0" w:space="0" w:color="auto"/>
      </w:divBdr>
    </w:div>
    <w:div w:id="184052699">
      <w:bodyDiv w:val="1"/>
      <w:marLeft w:val="0"/>
      <w:marRight w:val="0"/>
      <w:marTop w:val="0"/>
      <w:marBottom w:val="0"/>
      <w:divBdr>
        <w:top w:val="none" w:sz="0" w:space="0" w:color="auto"/>
        <w:left w:val="none" w:sz="0" w:space="0" w:color="auto"/>
        <w:bottom w:val="none" w:sz="0" w:space="0" w:color="auto"/>
        <w:right w:val="none" w:sz="0" w:space="0" w:color="auto"/>
      </w:divBdr>
    </w:div>
    <w:div w:id="285887985">
      <w:bodyDiv w:val="1"/>
      <w:marLeft w:val="0"/>
      <w:marRight w:val="0"/>
      <w:marTop w:val="0"/>
      <w:marBottom w:val="0"/>
      <w:divBdr>
        <w:top w:val="none" w:sz="0" w:space="0" w:color="auto"/>
        <w:left w:val="none" w:sz="0" w:space="0" w:color="auto"/>
        <w:bottom w:val="none" w:sz="0" w:space="0" w:color="auto"/>
        <w:right w:val="none" w:sz="0" w:space="0" w:color="auto"/>
      </w:divBdr>
    </w:div>
    <w:div w:id="862862492">
      <w:bodyDiv w:val="1"/>
      <w:marLeft w:val="0"/>
      <w:marRight w:val="0"/>
      <w:marTop w:val="0"/>
      <w:marBottom w:val="0"/>
      <w:divBdr>
        <w:top w:val="none" w:sz="0" w:space="0" w:color="auto"/>
        <w:left w:val="none" w:sz="0" w:space="0" w:color="auto"/>
        <w:bottom w:val="none" w:sz="0" w:space="0" w:color="auto"/>
        <w:right w:val="none" w:sz="0" w:space="0" w:color="auto"/>
      </w:divBdr>
    </w:div>
    <w:div w:id="1488742333">
      <w:bodyDiv w:val="1"/>
      <w:marLeft w:val="0"/>
      <w:marRight w:val="0"/>
      <w:marTop w:val="0"/>
      <w:marBottom w:val="0"/>
      <w:divBdr>
        <w:top w:val="none" w:sz="0" w:space="0" w:color="auto"/>
        <w:left w:val="none" w:sz="0" w:space="0" w:color="auto"/>
        <w:bottom w:val="none" w:sz="0" w:space="0" w:color="auto"/>
        <w:right w:val="none" w:sz="0" w:space="0" w:color="auto"/>
      </w:divBdr>
    </w:div>
    <w:div w:id="1531407370">
      <w:bodyDiv w:val="1"/>
      <w:marLeft w:val="0"/>
      <w:marRight w:val="0"/>
      <w:marTop w:val="0"/>
      <w:marBottom w:val="0"/>
      <w:divBdr>
        <w:top w:val="none" w:sz="0" w:space="0" w:color="auto"/>
        <w:left w:val="none" w:sz="0" w:space="0" w:color="auto"/>
        <w:bottom w:val="none" w:sz="0" w:space="0" w:color="auto"/>
        <w:right w:val="none" w:sz="0" w:space="0" w:color="auto"/>
      </w:divBdr>
    </w:div>
    <w:div w:id="1656303396">
      <w:bodyDiv w:val="1"/>
      <w:marLeft w:val="0"/>
      <w:marRight w:val="0"/>
      <w:marTop w:val="0"/>
      <w:marBottom w:val="0"/>
      <w:divBdr>
        <w:top w:val="none" w:sz="0" w:space="0" w:color="auto"/>
        <w:left w:val="none" w:sz="0" w:space="0" w:color="auto"/>
        <w:bottom w:val="none" w:sz="0" w:space="0" w:color="auto"/>
        <w:right w:val="none" w:sz="0" w:space="0" w:color="auto"/>
      </w:divBdr>
    </w:div>
    <w:div w:id="1687708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xquisitetimepieces.com/moritz-grossmann-heritage-power-reserve-mint-green-dial-limited-edition.html" TargetMode="External"/><Relationship Id="rId13" Type="http://schemas.openxmlformats.org/officeDocument/2006/relationships/hyperlink" Target="https://www.exquisitetimepieces.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xquisitetimepieces.com/" TargetMode="External"/><Relationship Id="rId12" Type="http://schemas.openxmlformats.org/officeDocument/2006/relationships/hyperlink" Target="https://www.grossmann-uhre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hidrive.com/share/8p0kgeshxo"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my.hidrive.com/share/s88wwzo99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xquisitetimepieces.com/moritz-grossmann-heritage-power-reserve-light-blue-dial-limited-edition.html"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788</Words>
  <Characters>5908</Characters>
  <Application>Microsoft Office Word</Application>
  <DocSecurity>0</DocSecurity>
  <Lines>155</Lines>
  <Paragraphs>52</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Sandra Behrens | Grossmann Uhren</cp:lastModifiedBy>
  <cp:revision>31</cp:revision>
  <cp:lastPrinted>2024-12-03T15:19:00Z</cp:lastPrinted>
  <dcterms:created xsi:type="dcterms:W3CDTF">2024-12-04T15:08:00Z</dcterms:created>
  <dcterms:modified xsi:type="dcterms:W3CDTF">2024-12-12T13:09:00Z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idee&amp;concept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